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975"/>
        <w:tblW w:w="1008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D61578" w:rsidRPr="001B3EB9" w14:paraId="7EADFCAB" w14:textId="77777777" w:rsidTr="003B1EE6">
        <w:trPr>
          <w:trHeight w:val="2410"/>
        </w:trPr>
        <w:tc>
          <w:tcPr>
            <w:tcW w:w="5940" w:type="dxa"/>
            <w:shd w:val="clear" w:color="auto" w:fill="auto"/>
          </w:tcPr>
          <w:p w14:paraId="4ADD2BE2" w14:textId="77777777" w:rsidR="00D61578" w:rsidRPr="00E31BFF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/>
                <w:b/>
                <w:color w:val="17365D"/>
                <w:sz w:val="12"/>
                <w:szCs w:val="12"/>
              </w:rPr>
            </w:pPr>
            <w:bookmarkStart w:id="0" w:name="_Hlk114665001"/>
            <w:r w:rsidRPr="00E31BFF">
              <w:rPr>
                <w:rFonts w:ascii="Myriad Pro" w:hAnsi="Myriad Pro"/>
                <w:b/>
                <w:color w:val="17365D"/>
                <w:sz w:val="12"/>
                <w:szCs w:val="12"/>
              </w:rPr>
              <w:t xml:space="preserve">MINISTERUL EDUCAȚIEI </w:t>
            </w:r>
          </w:p>
          <w:p w14:paraId="21E96302" w14:textId="77777777" w:rsidR="00D61578" w:rsidRPr="00E31BFF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b/>
                <w:color w:val="17365D"/>
                <w:sz w:val="12"/>
                <w:szCs w:val="12"/>
              </w:rPr>
            </w:pPr>
            <w:r w:rsidRPr="00E31BFF">
              <w:rPr>
                <w:rFonts w:ascii="Myriad Pro" w:hAnsi="Myriad Pro"/>
                <w:b/>
                <w:color w:val="17365D"/>
                <w:sz w:val="12"/>
                <w:szCs w:val="12"/>
              </w:rPr>
              <w:t xml:space="preserve">UNIVERSITATEA DE MEDICINĂ </w:t>
            </w:r>
            <w:r w:rsidRPr="00E31BFF">
              <w:rPr>
                <w:rFonts w:ascii="Myriad Pro" w:hAnsi="Myriad Pro" w:cs="Times New Roman"/>
                <w:b/>
                <w:color w:val="17365D"/>
                <w:sz w:val="12"/>
                <w:szCs w:val="12"/>
              </w:rPr>
              <w:t>ȘI FARMACIE “IULIU HAȚIEGANU” CLUJ-NAPOCA</w:t>
            </w:r>
          </w:p>
          <w:p w14:paraId="1187F868" w14:textId="77777777" w:rsidR="00D61578" w:rsidRPr="00945D0F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12"/>
                <w:szCs w:val="12"/>
                <w:u w:val="single"/>
              </w:rPr>
            </w:pPr>
            <w:r w:rsidRPr="00E31BFF">
              <w:rPr>
                <w:rFonts w:ascii="Myriad Pro" w:hAnsi="Myriad Pro" w:cs="Times New Roman"/>
                <w:color w:val="17365D"/>
                <w:sz w:val="12"/>
                <w:szCs w:val="12"/>
                <w:u w:val="single"/>
              </w:rPr>
              <w:t xml:space="preserve">                                                                                                                                                                    _</w:t>
            </w:r>
          </w:p>
          <w:p w14:paraId="2851557F" w14:textId="77777777" w:rsidR="00D61578" w:rsidRPr="00323C07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b/>
                <w:color w:val="17365D"/>
                <w:sz w:val="20"/>
                <w:szCs w:val="20"/>
              </w:rPr>
            </w:pPr>
          </w:p>
          <w:p w14:paraId="5349A6F4" w14:textId="77777777" w:rsidR="00D61578" w:rsidRPr="00323C07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20"/>
                <w:szCs w:val="20"/>
              </w:rPr>
            </w:pPr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</w:rPr>
              <w:t>400012 Cluj-</w:t>
            </w:r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  <w:lang w:val="ro-RO"/>
              </w:rPr>
              <w:t>Napoca, România</w:t>
            </w:r>
          </w:p>
          <w:p w14:paraId="4B96B2DC" w14:textId="77777777" w:rsidR="00D61578" w:rsidRPr="00323C07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20"/>
                <w:szCs w:val="20"/>
              </w:rPr>
            </w:pPr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</w:rPr>
              <w:t xml:space="preserve">str. Victor </w:t>
            </w:r>
            <w:proofErr w:type="spellStart"/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</w:rPr>
              <w:t>Babeş</w:t>
            </w:r>
            <w:proofErr w:type="spellEnd"/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</w:rPr>
              <w:t xml:space="preserve"> nr. 8</w:t>
            </w:r>
          </w:p>
          <w:p w14:paraId="6F58820D" w14:textId="77777777" w:rsidR="00D61578" w:rsidRPr="00323C07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20"/>
                <w:szCs w:val="20"/>
              </w:rPr>
            </w:pPr>
            <w:r w:rsidRPr="00323C07">
              <w:rPr>
                <w:rFonts w:ascii="Myriad Pro" w:hAnsi="Myriad Pro" w:cs="Times New Roman"/>
                <w:color w:val="17365D"/>
                <w:sz w:val="20"/>
                <w:szCs w:val="20"/>
              </w:rPr>
              <w:t>Tel: +40-264-406841</w:t>
            </w:r>
          </w:p>
          <w:p w14:paraId="31822EA6" w14:textId="77777777" w:rsidR="00D61578" w:rsidRPr="005563F8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</w:pPr>
            <w:proofErr w:type="gramStart"/>
            <w:r w:rsidRPr="005563F8"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  <w:t>Fax:</w:t>
            </w:r>
            <w:proofErr w:type="gramEnd"/>
            <w:r w:rsidRPr="005563F8"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  <w:t xml:space="preserve"> +40-264-594289</w:t>
            </w:r>
          </w:p>
          <w:p w14:paraId="6A446EF1" w14:textId="77777777" w:rsidR="00D61578" w:rsidRPr="005563F8" w:rsidRDefault="00D61578" w:rsidP="00D61578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</w:pPr>
            <w:proofErr w:type="gramStart"/>
            <w:r w:rsidRPr="005563F8"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  <w:t>e-mail:</w:t>
            </w:r>
            <w:proofErr w:type="gramEnd"/>
            <w:r w:rsidRPr="005563F8"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5563F8">
                <w:rPr>
                  <w:rStyle w:val="Hyperlink"/>
                  <w:rFonts w:ascii="Myriad Pro" w:hAnsi="Myriad Pro"/>
                  <w:sz w:val="20"/>
                  <w:szCs w:val="20"/>
                  <w:lang w:val="fr-FR"/>
                </w:rPr>
                <w:t>rectoratumf@umfcluj.ro</w:t>
              </w:r>
            </w:hyperlink>
            <w:r w:rsidRPr="005563F8">
              <w:rPr>
                <w:rFonts w:ascii="Myriad Pro" w:hAnsi="Myriad Pro" w:cs="Times New Roman"/>
                <w:color w:val="17365D"/>
                <w:sz w:val="20"/>
                <w:szCs w:val="20"/>
                <w:lang w:val="fr-FR"/>
              </w:rPr>
              <w:t xml:space="preserve"> </w:t>
            </w:r>
          </w:p>
          <w:p w14:paraId="56DA5114" w14:textId="4B84D00B" w:rsidR="00D61578" w:rsidRPr="003B1EE6" w:rsidRDefault="00D61578" w:rsidP="003B1EE6">
            <w:pPr>
              <w:pStyle w:val="HeaderFooter"/>
              <w:tabs>
                <w:tab w:val="center" w:pos="4510"/>
              </w:tabs>
              <w:rPr>
                <w:rFonts w:ascii="Myriad Pro" w:hAnsi="Myriad Pro" w:cs="Times New Roman"/>
                <w:color w:val="00B0F0"/>
                <w:sz w:val="20"/>
                <w:szCs w:val="20"/>
                <w:lang w:val="fr-FR"/>
              </w:rPr>
            </w:pPr>
            <w:r w:rsidRPr="00323C07">
              <w:rPr>
                <w:rFonts w:ascii="Myriad Pro" w:hAnsi="Myriad Pro" w:cs="Times New Roman"/>
                <w:color w:val="00B0F0"/>
                <w:sz w:val="20"/>
                <w:szCs w:val="20"/>
                <w:lang w:val="fr-FR"/>
              </w:rPr>
              <w:t>www.umfcluj.ro</w:t>
            </w:r>
          </w:p>
        </w:tc>
        <w:tc>
          <w:tcPr>
            <w:tcW w:w="4140" w:type="dxa"/>
            <w:shd w:val="clear" w:color="auto" w:fill="auto"/>
          </w:tcPr>
          <w:p w14:paraId="358D0963" w14:textId="21EB3658" w:rsidR="00D61578" w:rsidRPr="001B3EB9" w:rsidRDefault="00323C07" w:rsidP="003B1EE6">
            <w:pPr>
              <w:pStyle w:val="Header"/>
              <w:rPr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3C326ED" wp14:editId="50A46636">
                  <wp:simplePos x="0" y="0"/>
                  <wp:positionH relativeFrom="margin">
                    <wp:posOffset>280670</wp:posOffset>
                  </wp:positionH>
                  <wp:positionV relativeFrom="margin">
                    <wp:posOffset>132715</wp:posOffset>
                  </wp:positionV>
                  <wp:extent cx="2193290" cy="1038225"/>
                  <wp:effectExtent l="19050" t="0" r="0" b="0"/>
                  <wp:wrapSquare wrapText="bothSides"/>
                  <wp:docPr id="1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9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40F3B53A" w14:textId="050098C3" w:rsidR="00121037" w:rsidRDefault="00121037"/>
    <w:p w14:paraId="02F12239" w14:textId="27AC8A82" w:rsidR="00D61578" w:rsidRDefault="00D61578"/>
    <w:p w14:paraId="1D14D5C3" w14:textId="77777777" w:rsidR="00D61578" w:rsidRPr="00861DB2" w:rsidRDefault="00D61578" w:rsidP="00D61578">
      <w:pPr>
        <w:ind w:left="426" w:hanging="426"/>
        <w:jc w:val="center"/>
        <w:rPr>
          <w:sz w:val="26"/>
          <w:szCs w:val="26"/>
          <w:lang w:val="ro-RO"/>
        </w:rPr>
      </w:pPr>
      <w:r w:rsidRPr="00861DB2">
        <w:rPr>
          <w:b/>
          <w:bCs/>
          <w:sz w:val="26"/>
          <w:szCs w:val="26"/>
          <w:lang w:val="ro-RO"/>
        </w:rPr>
        <w:t xml:space="preserve">CONTRACT DE STUDII </w:t>
      </w:r>
      <w:r>
        <w:rPr>
          <w:b/>
          <w:bCs/>
          <w:sz w:val="26"/>
          <w:szCs w:val="26"/>
          <w:lang w:val="ro-RO"/>
        </w:rPr>
        <w:t>POSTUNIVERSITARE</w:t>
      </w:r>
      <w:r w:rsidRPr="00861DB2">
        <w:rPr>
          <w:sz w:val="26"/>
          <w:szCs w:val="26"/>
          <w:lang w:val="ro-RO"/>
        </w:rPr>
        <w:softHyphen/>
      </w:r>
    </w:p>
    <w:p w14:paraId="4359552F" w14:textId="77777777" w:rsidR="00D61578" w:rsidRPr="004E2C75" w:rsidRDefault="00D61578" w:rsidP="00D61578">
      <w:pPr>
        <w:jc w:val="center"/>
        <w:rPr>
          <w:sz w:val="22"/>
          <w:szCs w:val="22"/>
          <w:lang w:val="ro-RO"/>
        </w:rPr>
      </w:pPr>
    </w:p>
    <w:p w14:paraId="5525C084" w14:textId="4CA33612" w:rsidR="00D61578" w:rsidRPr="005563F8" w:rsidRDefault="00D61578" w:rsidP="00D61578">
      <w:pPr>
        <w:jc w:val="center"/>
        <w:rPr>
          <w:sz w:val="22"/>
          <w:szCs w:val="22"/>
          <w:lang w:val="fr-FR"/>
        </w:rPr>
      </w:pPr>
      <w:r w:rsidRPr="004E2C75">
        <w:rPr>
          <w:sz w:val="22"/>
          <w:szCs w:val="22"/>
          <w:lang w:val="ro-RO"/>
        </w:rPr>
        <w:t>Nr.__</w:t>
      </w:r>
      <w:r w:rsidR="003B1EE6">
        <w:rPr>
          <w:sz w:val="22"/>
          <w:szCs w:val="22"/>
          <w:lang w:val="ro-RO"/>
        </w:rPr>
        <w:t>________</w:t>
      </w:r>
      <w:r w:rsidRPr="004E2C75">
        <w:rPr>
          <w:sz w:val="22"/>
          <w:szCs w:val="22"/>
          <w:lang w:val="ro-RO"/>
        </w:rPr>
        <w:t>_____/_________</w:t>
      </w:r>
      <w:r>
        <w:rPr>
          <w:sz w:val="22"/>
          <w:szCs w:val="22"/>
          <w:lang w:val="ro-RO"/>
        </w:rPr>
        <w:t>________</w:t>
      </w:r>
      <w:r w:rsidRPr="005563F8">
        <w:rPr>
          <w:sz w:val="22"/>
          <w:szCs w:val="22"/>
          <w:lang w:val="fr-FR"/>
        </w:rPr>
        <w:t>_</w:t>
      </w:r>
    </w:p>
    <w:p w14:paraId="24577CFE" w14:textId="77777777" w:rsidR="00D61578" w:rsidRPr="004E2C75" w:rsidRDefault="00D61578" w:rsidP="00D61578">
      <w:pPr>
        <w:rPr>
          <w:sz w:val="22"/>
          <w:szCs w:val="22"/>
          <w:lang w:val="ro-RO"/>
        </w:rPr>
      </w:pPr>
    </w:p>
    <w:p w14:paraId="4B62EB79" w14:textId="77777777" w:rsidR="00D61578" w:rsidRPr="004E2C75" w:rsidRDefault="00D61578" w:rsidP="00D61578">
      <w:pPr>
        <w:numPr>
          <w:ilvl w:val="0"/>
          <w:numId w:val="1"/>
        </w:numPr>
        <w:tabs>
          <w:tab w:val="clear" w:pos="720"/>
          <w:tab w:val="num" w:pos="360"/>
        </w:tabs>
        <w:spacing w:after="100"/>
        <w:ind w:hanging="720"/>
        <w:jc w:val="both"/>
        <w:rPr>
          <w:sz w:val="22"/>
          <w:szCs w:val="22"/>
          <w:lang w:val="ro-RO"/>
        </w:rPr>
      </w:pPr>
      <w:r w:rsidRPr="004E2C75">
        <w:rPr>
          <w:b/>
          <w:bCs/>
          <w:sz w:val="22"/>
          <w:szCs w:val="22"/>
          <w:lang w:val="ro-RO"/>
        </w:rPr>
        <w:t>PĂRŢILE CONTRACTULUI</w:t>
      </w:r>
    </w:p>
    <w:p w14:paraId="2CF05A93" w14:textId="77777777" w:rsidR="00D61578" w:rsidRPr="004E2C75" w:rsidRDefault="00D61578" w:rsidP="00D61578">
      <w:pPr>
        <w:ind w:firstLine="810"/>
        <w:jc w:val="both"/>
        <w:rPr>
          <w:color w:val="000000"/>
          <w:sz w:val="22"/>
          <w:szCs w:val="22"/>
          <w:lang w:val="ro-RO"/>
        </w:rPr>
      </w:pPr>
      <w:r w:rsidRPr="004E2C75">
        <w:rPr>
          <w:b/>
          <w:color w:val="000000"/>
          <w:sz w:val="22"/>
          <w:szCs w:val="22"/>
          <w:lang w:val="ro-RO"/>
        </w:rPr>
        <w:t>1.1.</w:t>
      </w:r>
      <w:r w:rsidRPr="004E2C75">
        <w:rPr>
          <w:color w:val="000000"/>
          <w:sz w:val="22"/>
          <w:szCs w:val="22"/>
          <w:lang w:val="ro-RO"/>
        </w:rPr>
        <w:t xml:space="preserve"> Universitatea de Medicină </w:t>
      </w:r>
      <w:proofErr w:type="spellStart"/>
      <w:r w:rsidRPr="004E2C75">
        <w:rPr>
          <w:color w:val="000000"/>
          <w:sz w:val="22"/>
          <w:szCs w:val="22"/>
          <w:lang w:val="ro-RO"/>
        </w:rPr>
        <w:t>şi</w:t>
      </w:r>
      <w:proofErr w:type="spellEnd"/>
      <w:r w:rsidRPr="004E2C75">
        <w:rPr>
          <w:color w:val="000000"/>
          <w:sz w:val="22"/>
          <w:szCs w:val="22"/>
          <w:lang w:val="ro-RO"/>
        </w:rPr>
        <w:t xml:space="preserve"> Farmacie </w:t>
      </w:r>
      <w:r>
        <w:rPr>
          <w:color w:val="000000"/>
          <w:sz w:val="22"/>
          <w:szCs w:val="22"/>
          <w:lang w:val="ro-RO"/>
        </w:rPr>
        <w:t>„</w:t>
      </w:r>
      <w:r w:rsidRPr="004E2C75">
        <w:rPr>
          <w:color w:val="000000"/>
          <w:sz w:val="22"/>
          <w:szCs w:val="22"/>
          <w:lang w:val="ro-RO"/>
        </w:rPr>
        <w:t xml:space="preserve">Iuliu </w:t>
      </w:r>
      <w:proofErr w:type="spellStart"/>
      <w:r w:rsidRPr="004E2C75">
        <w:rPr>
          <w:color w:val="000000"/>
          <w:sz w:val="22"/>
          <w:szCs w:val="22"/>
          <w:lang w:val="ro-RO"/>
        </w:rPr>
        <w:t>Haţieganu</w:t>
      </w:r>
      <w:proofErr w:type="spellEnd"/>
      <w:r w:rsidRPr="004E2C75">
        <w:rPr>
          <w:color w:val="000000"/>
          <w:sz w:val="22"/>
          <w:szCs w:val="22"/>
          <w:lang w:val="ro-RO"/>
        </w:rPr>
        <w:t>”</w:t>
      </w:r>
      <w:r>
        <w:rPr>
          <w:color w:val="000000"/>
          <w:sz w:val="22"/>
          <w:szCs w:val="22"/>
          <w:lang w:val="ro-RO"/>
        </w:rPr>
        <w:t xml:space="preserve"> </w:t>
      </w:r>
      <w:r w:rsidRPr="004E2C75">
        <w:rPr>
          <w:color w:val="000000"/>
          <w:sz w:val="22"/>
          <w:szCs w:val="22"/>
          <w:lang w:val="ro-RO"/>
        </w:rPr>
        <w:t xml:space="preserve">cu sediul în Cluj-Napoca, str. Victor </w:t>
      </w:r>
      <w:proofErr w:type="spellStart"/>
      <w:r w:rsidRPr="004E2C75">
        <w:rPr>
          <w:color w:val="000000"/>
          <w:sz w:val="22"/>
          <w:szCs w:val="22"/>
          <w:lang w:val="ro-RO"/>
        </w:rPr>
        <w:t>Babeş</w:t>
      </w:r>
      <w:proofErr w:type="spellEnd"/>
      <w:r>
        <w:rPr>
          <w:color w:val="000000"/>
          <w:sz w:val="22"/>
          <w:szCs w:val="22"/>
          <w:lang w:val="ro-RO"/>
        </w:rPr>
        <w:t xml:space="preserve"> </w:t>
      </w:r>
      <w:r w:rsidRPr="004E2C75">
        <w:rPr>
          <w:color w:val="000000"/>
          <w:sz w:val="22"/>
          <w:szCs w:val="22"/>
          <w:lang w:val="ro-RO"/>
        </w:rPr>
        <w:t>nr. 8, cod 400012, cod fiscal nr. 4288047, reprezentată de către</w:t>
      </w:r>
      <w:r>
        <w:rPr>
          <w:color w:val="000000"/>
          <w:sz w:val="22"/>
          <w:szCs w:val="22"/>
          <w:lang w:val="ro-RO"/>
        </w:rPr>
        <w:t xml:space="preserve">  </w:t>
      </w:r>
      <w:r w:rsidRPr="004E2C75">
        <w:rPr>
          <w:color w:val="000000"/>
          <w:sz w:val="22"/>
          <w:szCs w:val="22"/>
          <w:lang w:val="ro-RO"/>
        </w:rPr>
        <w:t xml:space="preserve">Rector - Prof. dr. </w:t>
      </w:r>
      <w:r>
        <w:rPr>
          <w:color w:val="000000"/>
          <w:sz w:val="22"/>
          <w:szCs w:val="22"/>
          <w:lang w:val="ro-RO"/>
        </w:rPr>
        <w:t>Anca Dana Buzoianu</w:t>
      </w:r>
      <w:r w:rsidRPr="004E2C75">
        <w:rPr>
          <w:color w:val="000000"/>
          <w:sz w:val="22"/>
          <w:szCs w:val="22"/>
          <w:lang w:val="ro-RO"/>
        </w:rPr>
        <w:t xml:space="preserve">, în calitate de </w:t>
      </w:r>
      <w:proofErr w:type="spellStart"/>
      <w:r w:rsidRPr="004E2C75">
        <w:rPr>
          <w:color w:val="000000"/>
          <w:sz w:val="22"/>
          <w:szCs w:val="22"/>
          <w:lang w:val="ro-RO"/>
        </w:rPr>
        <w:t>instituţie</w:t>
      </w:r>
      <w:proofErr w:type="spellEnd"/>
      <w:r w:rsidRPr="004E2C75">
        <w:rPr>
          <w:color w:val="000000"/>
          <w:sz w:val="22"/>
          <w:szCs w:val="22"/>
          <w:lang w:val="ro-RO"/>
        </w:rPr>
        <w:t xml:space="preserve"> de învățământ superior de stat, înregistrată ca operator de date cu caracter personal sub nr. 23036, pe de o parte,</w:t>
      </w:r>
    </w:p>
    <w:p w14:paraId="1BCF762C" w14:textId="77777777" w:rsidR="00D61578" w:rsidRPr="004E2C75" w:rsidRDefault="00D61578" w:rsidP="00D61578">
      <w:pPr>
        <w:tabs>
          <w:tab w:val="left" w:pos="7815"/>
        </w:tabs>
        <w:ind w:firstLine="810"/>
        <w:jc w:val="both"/>
        <w:rPr>
          <w:bCs/>
          <w:color w:val="000000"/>
          <w:sz w:val="22"/>
          <w:szCs w:val="22"/>
          <w:lang w:val="ro-RO"/>
        </w:rPr>
      </w:pPr>
      <w:r w:rsidRPr="004E2C75">
        <w:rPr>
          <w:color w:val="000000"/>
          <w:sz w:val="22"/>
          <w:szCs w:val="22"/>
          <w:lang w:val="ro-RO"/>
        </w:rPr>
        <w:t xml:space="preserve"> și,</w:t>
      </w:r>
      <w:r w:rsidRPr="004E2C75">
        <w:rPr>
          <w:color w:val="000000"/>
          <w:sz w:val="22"/>
          <w:szCs w:val="22"/>
          <w:lang w:val="ro-RO"/>
        </w:rPr>
        <w:tab/>
      </w:r>
    </w:p>
    <w:p w14:paraId="00F53561" w14:textId="7738264F" w:rsidR="00D61578" w:rsidRPr="004E2C75" w:rsidRDefault="00D61578" w:rsidP="00D61578">
      <w:pPr>
        <w:spacing w:line="360" w:lineRule="auto"/>
        <w:ind w:firstLine="810"/>
        <w:jc w:val="both"/>
        <w:rPr>
          <w:sz w:val="22"/>
          <w:szCs w:val="22"/>
          <w:lang w:val="ro-RO"/>
        </w:rPr>
      </w:pPr>
      <w:r w:rsidRPr="004E2C75">
        <w:rPr>
          <w:b/>
          <w:sz w:val="22"/>
          <w:szCs w:val="22"/>
          <w:lang w:val="ro-RO"/>
        </w:rPr>
        <w:t>1.2.</w:t>
      </w:r>
      <w:r>
        <w:rPr>
          <w:b/>
          <w:sz w:val="22"/>
          <w:szCs w:val="22"/>
          <w:lang w:val="ro-RO"/>
        </w:rPr>
        <w:t xml:space="preserve"> </w:t>
      </w:r>
      <w:proofErr w:type="spellStart"/>
      <w:r w:rsidRPr="004E2C75">
        <w:rPr>
          <w:sz w:val="22"/>
          <w:szCs w:val="22"/>
          <w:lang w:val="ro-RO"/>
        </w:rPr>
        <w:t>Dnul</w:t>
      </w:r>
      <w:proofErr w:type="spellEnd"/>
      <w:r w:rsidRPr="004E2C75">
        <w:rPr>
          <w:sz w:val="22"/>
          <w:szCs w:val="22"/>
          <w:lang w:val="ro-RO"/>
        </w:rPr>
        <w:t>/Dna______________________________________________________,</w:t>
      </w:r>
      <w:r>
        <w:rPr>
          <w:sz w:val="22"/>
          <w:szCs w:val="22"/>
          <w:lang w:val="ro-RO"/>
        </w:rPr>
        <w:t xml:space="preserve"> </w:t>
      </w:r>
      <w:r w:rsidRPr="004E2C75">
        <w:rPr>
          <w:sz w:val="22"/>
          <w:szCs w:val="22"/>
          <w:lang w:val="ro-RO"/>
        </w:rPr>
        <w:t>din</w:t>
      </w:r>
      <w:r>
        <w:rPr>
          <w:sz w:val="22"/>
          <w:szCs w:val="22"/>
          <w:lang w:val="ro-RO"/>
        </w:rPr>
        <w:t xml:space="preserve"> </w:t>
      </w:r>
      <w:r w:rsidRPr="004E2C75">
        <w:rPr>
          <w:sz w:val="22"/>
          <w:szCs w:val="22"/>
          <w:lang w:val="ro-RO"/>
        </w:rPr>
        <w:t>(</w:t>
      </w:r>
      <w:proofErr w:type="spellStart"/>
      <w:r w:rsidRPr="004E2C75">
        <w:rPr>
          <w:sz w:val="22"/>
          <w:szCs w:val="22"/>
          <w:lang w:val="ro-RO"/>
        </w:rPr>
        <w:t>ţara</w:t>
      </w:r>
      <w:proofErr w:type="spellEnd"/>
      <w:r w:rsidRPr="004E2C75">
        <w:rPr>
          <w:sz w:val="22"/>
          <w:szCs w:val="22"/>
          <w:lang w:val="ro-RO"/>
        </w:rPr>
        <w:t>)___________________UE ⎕</w:t>
      </w:r>
      <w:r w:rsidRPr="004E2C75">
        <w:rPr>
          <w:b/>
          <w:sz w:val="22"/>
          <w:szCs w:val="22"/>
          <w:lang w:val="ro-RO"/>
        </w:rPr>
        <w:t xml:space="preserve">/ </w:t>
      </w:r>
      <w:r w:rsidRPr="004E2C75">
        <w:rPr>
          <w:sz w:val="22"/>
          <w:szCs w:val="22"/>
          <w:lang w:val="ro-RO"/>
        </w:rPr>
        <w:t>non</w:t>
      </w:r>
      <w:r>
        <w:rPr>
          <w:sz w:val="22"/>
          <w:szCs w:val="22"/>
          <w:lang w:val="ro-RO"/>
        </w:rPr>
        <w:t>-</w:t>
      </w:r>
      <w:r w:rsidRPr="004E2C75">
        <w:rPr>
          <w:sz w:val="22"/>
          <w:szCs w:val="22"/>
          <w:lang w:val="ro-RO"/>
        </w:rPr>
        <w:t>UE ⎕, cu domiciliul în loc. ___________________________str.________________ nr._______,</w:t>
      </w:r>
      <w:r w:rsidRPr="00213741">
        <w:rPr>
          <w:sz w:val="22"/>
          <w:szCs w:val="22"/>
          <w:lang w:val="ro-RO"/>
        </w:rPr>
        <w:t xml:space="preserve"> </w:t>
      </w:r>
      <w:r w:rsidRPr="004E2C75">
        <w:rPr>
          <w:sz w:val="22"/>
          <w:szCs w:val="22"/>
          <w:lang w:val="ro-RO"/>
        </w:rPr>
        <w:t xml:space="preserve">Bl.______ </w:t>
      </w:r>
      <w:proofErr w:type="spellStart"/>
      <w:r w:rsidRPr="004E2C75">
        <w:rPr>
          <w:sz w:val="22"/>
          <w:szCs w:val="22"/>
          <w:lang w:val="ro-RO"/>
        </w:rPr>
        <w:t>Ap.______,cod</w:t>
      </w:r>
      <w:proofErr w:type="spellEnd"/>
      <w:r w:rsidRPr="004E2C75">
        <w:rPr>
          <w:sz w:val="22"/>
          <w:szCs w:val="22"/>
          <w:lang w:val="ro-RO"/>
        </w:rPr>
        <w:t xml:space="preserve"> </w:t>
      </w:r>
      <w:proofErr w:type="spellStart"/>
      <w:r w:rsidRPr="004E2C75">
        <w:rPr>
          <w:sz w:val="22"/>
          <w:szCs w:val="22"/>
          <w:lang w:val="ro-RO"/>
        </w:rPr>
        <w:t>poştal</w:t>
      </w:r>
      <w:proofErr w:type="spellEnd"/>
      <w:r w:rsidRPr="004E2C75">
        <w:rPr>
          <w:sz w:val="22"/>
          <w:szCs w:val="22"/>
          <w:lang w:val="ro-RO"/>
        </w:rPr>
        <w:t xml:space="preserve">:_________ telefon ___________________ </w:t>
      </w:r>
      <w:r>
        <w:rPr>
          <w:sz w:val="22"/>
          <w:szCs w:val="22"/>
          <w:lang w:val="ro-RO"/>
        </w:rPr>
        <w:t xml:space="preserve">, </w:t>
      </w:r>
      <w:r w:rsidRPr="004E2C75">
        <w:rPr>
          <w:sz w:val="22"/>
          <w:szCs w:val="22"/>
          <w:lang w:val="ro-RO"/>
        </w:rPr>
        <w:t>e-mail: ____________________________</w:t>
      </w:r>
      <w:r w:rsidRPr="00213741">
        <w:rPr>
          <w:sz w:val="22"/>
          <w:szCs w:val="22"/>
          <w:lang w:val="ro-RO"/>
        </w:rPr>
        <w:t xml:space="preserve"> </w:t>
      </w:r>
      <w:r w:rsidRPr="004E2C75">
        <w:rPr>
          <w:sz w:val="22"/>
          <w:szCs w:val="22"/>
          <w:lang w:val="ro-RO"/>
        </w:rPr>
        <w:t>născut(ă) la data de _________________, posesor(oare) a</w:t>
      </w:r>
      <w:r>
        <w:rPr>
          <w:sz w:val="22"/>
          <w:szCs w:val="22"/>
          <w:lang w:val="ro-RO"/>
        </w:rPr>
        <w:t>l/a</w:t>
      </w:r>
      <w:r w:rsidRPr="004E2C75">
        <w:rPr>
          <w:sz w:val="22"/>
          <w:szCs w:val="22"/>
          <w:lang w:val="ro-RO"/>
        </w:rPr>
        <w:t xml:space="preserve"> </w:t>
      </w:r>
      <w:proofErr w:type="spellStart"/>
      <w:r w:rsidRPr="004E2C75">
        <w:rPr>
          <w:sz w:val="22"/>
          <w:szCs w:val="22"/>
          <w:lang w:val="ro-RO"/>
        </w:rPr>
        <w:t>cărţii</w:t>
      </w:r>
      <w:proofErr w:type="spellEnd"/>
      <w:r w:rsidRPr="004E2C75">
        <w:rPr>
          <w:sz w:val="22"/>
          <w:szCs w:val="22"/>
          <w:lang w:val="ro-RO"/>
        </w:rPr>
        <w:t xml:space="preserve"> de identitate/</w:t>
      </w:r>
      <w:proofErr w:type="spellStart"/>
      <w:r w:rsidRPr="004E2C75">
        <w:rPr>
          <w:sz w:val="22"/>
          <w:szCs w:val="22"/>
          <w:lang w:val="ro-RO"/>
        </w:rPr>
        <w:t>paşaportului</w:t>
      </w:r>
      <w:proofErr w:type="spellEnd"/>
      <w:r w:rsidRPr="004E2C75">
        <w:rPr>
          <w:sz w:val="22"/>
          <w:szCs w:val="22"/>
          <w:lang w:val="ro-RO"/>
        </w:rPr>
        <w:t xml:space="preserve"> seria __________ nr._______________, valabil până la data de _________________</w:t>
      </w:r>
      <w:r>
        <w:rPr>
          <w:sz w:val="22"/>
          <w:szCs w:val="22"/>
          <w:lang w:val="ro-RO"/>
        </w:rPr>
        <w:t>,</w:t>
      </w:r>
      <w:r w:rsidRPr="004E2C75">
        <w:rPr>
          <w:sz w:val="22"/>
          <w:szCs w:val="22"/>
          <w:lang w:val="ro-RO"/>
        </w:rPr>
        <w:t xml:space="preserve"> în calitate de</w:t>
      </w:r>
      <w:r>
        <w:rPr>
          <w:sz w:val="22"/>
          <w:szCs w:val="22"/>
          <w:lang w:val="ro-RO"/>
        </w:rPr>
        <w:t xml:space="preserve"> cursant</w:t>
      </w:r>
      <w:r w:rsidRPr="004E2C75">
        <w:rPr>
          <w:sz w:val="22"/>
          <w:szCs w:val="22"/>
          <w:lang w:val="ro-RO"/>
        </w:rPr>
        <w:t xml:space="preserve">, </w:t>
      </w:r>
      <w:r w:rsidRPr="004E2C75">
        <w:rPr>
          <w:b/>
          <w:sz w:val="22"/>
          <w:szCs w:val="22"/>
          <w:lang w:val="ro-RO"/>
        </w:rPr>
        <w:t>beneficiar</w:t>
      </w:r>
      <w:r w:rsidRPr="004E2C75">
        <w:rPr>
          <w:sz w:val="22"/>
          <w:szCs w:val="22"/>
          <w:lang w:val="ro-RO"/>
        </w:rPr>
        <w:t xml:space="preserve"> al contractului, înscris </w:t>
      </w:r>
      <w:r>
        <w:rPr>
          <w:sz w:val="22"/>
          <w:szCs w:val="22"/>
          <w:lang w:val="ro-RO"/>
        </w:rPr>
        <w:t>la cursul postuniversitar cu titlul</w:t>
      </w:r>
      <w:r w:rsidR="005563F8">
        <w:rPr>
          <w:sz w:val="22"/>
          <w:szCs w:val="22"/>
          <w:lang w:val="ro-RO"/>
        </w:rPr>
        <w:t>:</w:t>
      </w:r>
      <w:r>
        <w:rPr>
          <w:sz w:val="22"/>
          <w:szCs w:val="22"/>
          <w:lang w:val="ro-RO"/>
        </w:rPr>
        <w:t xml:space="preserve"> </w:t>
      </w:r>
      <w:r w:rsidR="005563F8" w:rsidRPr="005563F8">
        <w:rPr>
          <w:sz w:val="22"/>
          <w:szCs w:val="22"/>
          <w:lang w:val="ro-RO"/>
        </w:rPr>
        <w:t xml:space="preserve">Repercusiunile sociale, juridice și medicale în cazul răspunderii în domeniul </w:t>
      </w:r>
      <w:proofErr w:type="spellStart"/>
      <w:r w:rsidR="005563F8" w:rsidRPr="005563F8">
        <w:rPr>
          <w:sz w:val="22"/>
          <w:szCs w:val="22"/>
          <w:lang w:val="ro-RO"/>
        </w:rPr>
        <w:t>malpraxisului</w:t>
      </w:r>
      <w:proofErr w:type="spellEnd"/>
      <w:r w:rsidR="005563F8" w:rsidRPr="005563F8">
        <w:rPr>
          <w:sz w:val="22"/>
          <w:szCs w:val="22"/>
          <w:lang w:val="ro-RO"/>
        </w:rPr>
        <w:t xml:space="preserve"> medical</w:t>
      </w:r>
      <w:r>
        <w:rPr>
          <w:sz w:val="22"/>
          <w:szCs w:val="22"/>
          <w:lang w:val="ro-RO"/>
        </w:rPr>
        <w:t>.</w:t>
      </w:r>
    </w:p>
    <w:p w14:paraId="5A0D70FA" w14:textId="77777777" w:rsidR="00D61578" w:rsidRPr="004E2C75" w:rsidRDefault="00D61578" w:rsidP="00D61578">
      <w:pPr>
        <w:spacing w:before="100" w:after="100"/>
        <w:rPr>
          <w:b/>
          <w:sz w:val="22"/>
          <w:szCs w:val="22"/>
          <w:lang w:val="ro-RO"/>
        </w:rPr>
      </w:pPr>
      <w:r w:rsidRPr="004E2C75">
        <w:rPr>
          <w:b/>
          <w:sz w:val="22"/>
          <w:szCs w:val="22"/>
          <w:lang w:val="ro-RO"/>
        </w:rPr>
        <w:t>2 . OBIECTUL CONTRACTULUI</w:t>
      </w:r>
    </w:p>
    <w:p w14:paraId="50B3FD23" w14:textId="77777777" w:rsidR="00D61578" w:rsidRDefault="00D61578" w:rsidP="00D61578">
      <w:pPr>
        <w:jc w:val="both"/>
        <w:rPr>
          <w:sz w:val="22"/>
          <w:szCs w:val="22"/>
          <w:lang w:val="ro-RO"/>
        </w:rPr>
      </w:pPr>
      <w:r w:rsidRPr="004E2C75">
        <w:rPr>
          <w:sz w:val="22"/>
          <w:szCs w:val="22"/>
          <w:lang w:val="ro-RO"/>
        </w:rPr>
        <w:t xml:space="preserve"> </w:t>
      </w:r>
      <w:r w:rsidRPr="004E2C75">
        <w:rPr>
          <w:sz w:val="22"/>
          <w:szCs w:val="22"/>
          <w:lang w:val="ro-RO"/>
        </w:rPr>
        <w:tab/>
        <w:t xml:space="preserve">Prezentul contract are ca obiect derularea </w:t>
      </w:r>
      <w:proofErr w:type="spellStart"/>
      <w:r w:rsidRPr="004E2C75">
        <w:rPr>
          <w:sz w:val="22"/>
          <w:szCs w:val="22"/>
          <w:lang w:val="ro-RO"/>
        </w:rPr>
        <w:t>activităţilor</w:t>
      </w:r>
      <w:proofErr w:type="spellEnd"/>
      <w:r w:rsidRPr="004E2C75">
        <w:rPr>
          <w:sz w:val="22"/>
          <w:szCs w:val="22"/>
          <w:lang w:val="ro-RO"/>
        </w:rPr>
        <w:t xml:space="preserve"> de </w:t>
      </w:r>
      <w:proofErr w:type="spellStart"/>
      <w:r w:rsidRPr="004E2C75">
        <w:rPr>
          <w:sz w:val="22"/>
          <w:szCs w:val="22"/>
          <w:lang w:val="ro-RO"/>
        </w:rPr>
        <w:t>învăţământ</w:t>
      </w:r>
      <w:proofErr w:type="spellEnd"/>
      <w:r w:rsidRPr="004E2C75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post</w:t>
      </w:r>
      <w:r w:rsidRPr="004E2C75">
        <w:rPr>
          <w:sz w:val="22"/>
          <w:szCs w:val="22"/>
          <w:lang w:val="ro-RO"/>
        </w:rPr>
        <w:t xml:space="preserve">universitar, reglementând raporturile dintre </w:t>
      </w:r>
      <w:proofErr w:type="spellStart"/>
      <w:r w:rsidRPr="004E2C75">
        <w:rPr>
          <w:sz w:val="22"/>
          <w:szCs w:val="22"/>
          <w:lang w:val="ro-RO"/>
        </w:rPr>
        <w:t>instituţia</w:t>
      </w:r>
      <w:proofErr w:type="spellEnd"/>
      <w:r w:rsidRPr="004E2C75">
        <w:rPr>
          <w:sz w:val="22"/>
          <w:szCs w:val="22"/>
          <w:lang w:val="ro-RO"/>
        </w:rPr>
        <w:t xml:space="preserve"> de </w:t>
      </w:r>
      <w:proofErr w:type="spellStart"/>
      <w:r w:rsidRPr="004E2C75">
        <w:rPr>
          <w:sz w:val="22"/>
          <w:szCs w:val="22"/>
          <w:lang w:val="ro-RO"/>
        </w:rPr>
        <w:t>învăţământ</w:t>
      </w:r>
      <w:proofErr w:type="spellEnd"/>
      <w:r w:rsidRPr="004E2C75">
        <w:rPr>
          <w:sz w:val="22"/>
          <w:szCs w:val="22"/>
          <w:lang w:val="ro-RO"/>
        </w:rPr>
        <w:t xml:space="preserve"> superior </w:t>
      </w:r>
      <w:proofErr w:type="spellStart"/>
      <w:r w:rsidRPr="004E2C75"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cursantul </w:t>
      </w:r>
      <w:r w:rsidRPr="004E2C75">
        <w:rPr>
          <w:sz w:val="22"/>
          <w:szCs w:val="22"/>
          <w:lang w:val="ro-RO"/>
        </w:rPr>
        <w:t xml:space="preserve">care beneficiază de studii în cadrul acesteia, cu precizarea drepturilor </w:t>
      </w:r>
      <w:proofErr w:type="spellStart"/>
      <w:r w:rsidRPr="004E2C75">
        <w:rPr>
          <w:sz w:val="22"/>
          <w:szCs w:val="22"/>
          <w:lang w:val="ro-RO"/>
        </w:rPr>
        <w:t>şi</w:t>
      </w:r>
      <w:proofErr w:type="spellEnd"/>
      <w:r w:rsidRPr="004E2C75">
        <w:rPr>
          <w:sz w:val="22"/>
          <w:szCs w:val="22"/>
          <w:lang w:val="ro-RO"/>
        </w:rPr>
        <w:t xml:space="preserve"> </w:t>
      </w:r>
      <w:proofErr w:type="spellStart"/>
      <w:r w:rsidRPr="004E2C75">
        <w:rPr>
          <w:sz w:val="22"/>
          <w:szCs w:val="22"/>
          <w:lang w:val="ro-RO"/>
        </w:rPr>
        <w:t>obligaţiilor</w:t>
      </w:r>
      <w:proofErr w:type="spellEnd"/>
      <w:r w:rsidRPr="004E2C75">
        <w:rPr>
          <w:sz w:val="22"/>
          <w:szCs w:val="22"/>
          <w:lang w:val="ro-RO"/>
        </w:rPr>
        <w:t xml:space="preserve"> </w:t>
      </w:r>
      <w:proofErr w:type="spellStart"/>
      <w:r w:rsidRPr="004E2C75">
        <w:rPr>
          <w:sz w:val="22"/>
          <w:szCs w:val="22"/>
          <w:lang w:val="ro-RO"/>
        </w:rPr>
        <w:t>părţilor</w:t>
      </w:r>
      <w:proofErr w:type="spellEnd"/>
      <w:r w:rsidRPr="004E2C75">
        <w:rPr>
          <w:sz w:val="22"/>
          <w:szCs w:val="22"/>
          <w:lang w:val="ro-RO"/>
        </w:rPr>
        <w:t xml:space="preserve"> contractante, în </w:t>
      </w:r>
      <w:proofErr w:type="spellStart"/>
      <w:r w:rsidRPr="004E2C75">
        <w:rPr>
          <w:sz w:val="22"/>
          <w:szCs w:val="22"/>
          <w:lang w:val="ro-RO"/>
        </w:rPr>
        <w:t>concordanţă</w:t>
      </w:r>
      <w:proofErr w:type="spellEnd"/>
      <w:r w:rsidRPr="004E2C75">
        <w:rPr>
          <w:sz w:val="22"/>
          <w:szCs w:val="22"/>
          <w:lang w:val="ro-RO"/>
        </w:rPr>
        <w:t xml:space="preserve"> cu reglementările legale în vigoare, cu prevederile Cartei Universitare </w:t>
      </w:r>
      <w:proofErr w:type="spellStart"/>
      <w:r w:rsidRPr="004E2C75">
        <w:rPr>
          <w:sz w:val="22"/>
          <w:szCs w:val="22"/>
          <w:lang w:val="ro-RO"/>
        </w:rPr>
        <w:t>şi</w:t>
      </w:r>
      <w:proofErr w:type="spellEnd"/>
      <w:r w:rsidRPr="004E2C75">
        <w:rPr>
          <w:sz w:val="22"/>
          <w:szCs w:val="22"/>
          <w:lang w:val="ro-RO"/>
        </w:rPr>
        <w:t xml:space="preserve"> a regulamentelor interne ale </w:t>
      </w:r>
      <w:proofErr w:type="spellStart"/>
      <w:r w:rsidRPr="004E2C75">
        <w:rPr>
          <w:sz w:val="22"/>
          <w:szCs w:val="22"/>
          <w:lang w:val="ro-RO"/>
        </w:rPr>
        <w:t>Universităţii</w:t>
      </w:r>
      <w:proofErr w:type="spellEnd"/>
      <w:r w:rsidRPr="004E2C75">
        <w:rPr>
          <w:sz w:val="22"/>
          <w:szCs w:val="22"/>
          <w:lang w:val="ro-RO"/>
        </w:rPr>
        <w:t>.</w:t>
      </w:r>
    </w:p>
    <w:p w14:paraId="2403169C" w14:textId="1479B842" w:rsidR="00D61578" w:rsidRPr="004E2C75" w:rsidRDefault="00D61578" w:rsidP="00D61578">
      <w:pPr>
        <w:ind w:firstLine="720"/>
        <w:jc w:val="both"/>
        <w:rPr>
          <w:sz w:val="22"/>
          <w:szCs w:val="22"/>
          <w:lang w:val="ro-RO"/>
        </w:rPr>
      </w:pPr>
      <w:r w:rsidRPr="007F1A88">
        <w:rPr>
          <w:sz w:val="22"/>
          <w:szCs w:val="22"/>
          <w:lang w:val="ro-RO"/>
        </w:rPr>
        <w:t xml:space="preserve">Prezentul contract are ca obiect desfășurarea </w:t>
      </w:r>
      <w:proofErr w:type="spellStart"/>
      <w:r w:rsidRPr="007F1A88">
        <w:rPr>
          <w:sz w:val="22"/>
          <w:szCs w:val="22"/>
          <w:lang w:val="ro-RO"/>
        </w:rPr>
        <w:t>activităţilor</w:t>
      </w:r>
      <w:proofErr w:type="spellEnd"/>
      <w:r w:rsidRPr="007F1A88">
        <w:rPr>
          <w:sz w:val="22"/>
          <w:szCs w:val="22"/>
          <w:lang w:val="ro-RO"/>
        </w:rPr>
        <w:t xml:space="preserve"> specifice </w:t>
      </w:r>
      <w:proofErr w:type="spellStart"/>
      <w:r w:rsidRPr="007F1A88">
        <w:rPr>
          <w:sz w:val="22"/>
          <w:szCs w:val="22"/>
          <w:lang w:val="ro-RO"/>
        </w:rPr>
        <w:t>învăţământului</w:t>
      </w:r>
      <w:proofErr w:type="spellEnd"/>
      <w:r>
        <w:rPr>
          <w:sz w:val="22"/>
          <w:szCs w:val="22"/>
          <w:lang w:val="ro-RO"/>
        </w:rPr>
        <w:t xml:space="preserve"> postuniversitar, </w:t>
      </w:r>
      <w:r w:rsidRPr="007F1A88">
        <w:rPr>
          <w:sz w:val="22"/>
          <w:szCs w:val="22"/>
          <w:lang w:val="ro-RO"/>
        </w:rPr>
        <w:t xml:space="preserve">în </w:t>
      </w:r>
      <w:proofErr w:type="spellStart"/>
      <w:r w:rsidRPr="007F1A88">
        <w:rPr>
          <w:sz w:val="22"/>
          <w:szCs w:val="22"/>
          <w:lang w:val="ro-RO"/>
        </w:rPr>
        <w:t>concordanţă</w:t>
      </w:r>
      <w:proofErr w:type="spellEnd"/>
      <w:r w:rsidRPr="007F1A88">
        <w:rPr>
          <w:sz w:val="22"/>
          <w:szCs w:val="22"/>
          <w:lang w:val="ro-RO"/>
        </w:rPr>
        <w:t xml:space="preserve"> cu planul de </w:t>
      </w:r>
      <w:proofErr w:type="spellStart"/>
      <w:r w:rsidRPr="007F1A88">
        <w:rPr>
          <w:sz w:val="22"/>
          <w:szCs w:val="22"/>
          <w:lang w:val="ro-RO"/>
        </w:rPr>
        <w:t>învăţământ</w:t>
      </w:r>
      <w:proofErr w:type="spellEnd"/>
      <w:r w:rsidRPr="007F1A88">
        <w:rPr>
          <w:sz w:val="22"/>
          <w:szCs w:val="22"/>
          <w:lang w:val="ro-RO"/>
        </w:rPr>
        <w:t xml:space="preserve"> elaborat pentru programul de formare </w:t>
      </w:r>
      <w:proofErr w:type="spellStart"/>
      <w:r w:rsidRPr="007F1A88">
        <w:rPr>
          <w:sz w:val="22"/>
          <w:szCs w:val="22"/>
          <w:lang w:val="ro-RO"/>
        </w:rPr>
        <w:t>şi</w:t>
      </w:r>
      <w:proofErr w:type="spellEnd"/>
      <w:r>
        <w:rPr>
          <w:sz w:val="22"/>
          <w:szCs w:val="22"/>
          <w:lang w:val="ro-RO"/>
        </w:rPr>
        <w:t xml:space="preserve"> dezvoltare profesională </w:t>
      </w:r>
      <w:r w:rsidRPr="007F1A88">
        <w:rPr>
          <w:sz w:val="22"/>
          <w:szCs w:val="22"/>
          <w:lang w:val="ro-RO"/>
        </w:rPr>
        <w:t>continuă, din</w:t>
      </w:r>
      <w:r>
        <w:rPr>
          <w:sz w:val="22"/>
          <w:szCs w:val="22"/>
          <w:lang w:val="ro-RO"/>
        </w:rPr>
        <w:t xml:space="preserve"> cadrul </w:t>
      </w:r>
      <w:proofErr w:type="spellStart"/>
      <w:r>
        <w:rPr>
          <w:sz w:val="22"/>
          <w:szCs w:val="22"/>
          <w:lang w:val="ro-RO"/>
        </w:rPr>
        <w:t>Facultăţii</w:t>
      </w:r>
      <w:proofErr w:type="spellEnd"/>
      <w:r>
        <w:rPr>
          <w:sz w:val="22"/>
          <w:szCs w:val="22"/>
          <w:lang w:val="ro-RO"/>
        </w:rPr>
        <w:t xml:space="preserve">  </w:t>
      </w:r>
      <w:r w:rsidR="005563F8">
        <w:rPr>
          <w:sz w:val="22"/>
          <w:szCs w:val="22"/>
          <w:lang w:val="ro-RO"/>
        </w:rPr>
        <w:t>de Medicină</w:t>
      </w:r>
      <w:r w:rsidRPr="007F1A88">
        <w:rPr>
          <w:sz w:val="22"/>
          <w:szCs w:val="22"/>
          <w:lang w:val="ro-RO"/>
        </w:rPr>
        <w:t>.</w:t>
      </w:r>
    </w:p>
    <w:p w14:paraId="258731EB" w14:textId="77777777" w:rsidR="00D61578" w:rsidRDefault="00D61578" w:rsidP="00D61578">
      <w:pPr>
        <w:rPr>
          <w:sz w:val="22"/>
          <w:szCs w:val="22"/>
          <w:lang w:val="ro-RO"/>
        </w:rPr>
      </w:pPr>
      <w:r w:rsidRPr="004E2C75">
        <w:rPr>
          <w:sz w:val="22"/>
          <w:szCs w:val="22"/>
          <w:lang w:val="ro-RO"/>
        </w:rPr>
        <w:tab/>
      </w:r>
    </w:p>
    <w:p w14:paraId="4E92D6A4" w14:textId="77777777" w:rsidR="00D61578" w:rsidRPr="004E2C75" w:rsidRDefault="00D61578" w:rsidP="00D61578">
      <w:pPr>
        <w:spacing w:before="100" w:after="100"/>
        <w:jc w:val="both"/>
        <w:rPr>
          <w:b/>
          <w:bCs/>
          <w:sz w:val="22"/>
          <w:szCs w:val="22"/>
          <w:lang w:val="ro-RO"/>
        </w:rPr>
      </w:pPr>
      <w:r w:rsidRPr="004E2C75">
        <w:rPr>
          <w:b/>
          <w:bCs/>
          <w:sz w:val="22"/>
          <w:szCs w:val="22"/>
          <w:lang w:val="ro-RO"/>
        </w:rPr>
        <w:t>3. LIMBA DE PREDARE</w:t>
      </w:r>
    </w:p>
    <w:p w14:paraId="72413C59" w14:textId="77777777" w:rsidR="00D61578" w:rsidRPr="004E2C75" w:rsidRDefault="00D61578" w:rsidP="00D61578">
      <w:pPr>
        <w:pStyle w:val="BodyText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ab/>
        <w:t xml:space="preserve">Limba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desfăşurare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activităţilor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didactice este limba română</w:t>
      </w:r>
      <w:r>
        <w:rPr>
          <w:rFonts w:ascii="Times New Roman" w:hAnsi="Times New Roman"/>
          <w:sz w:val="22"/>
          <w:szCs w:val="22"/>
          <w:lang w:val="ro-RO"/>
        </w:rPr>
        <w:t>.</w:t>
      </w:r>
    </w:p>
    <w:p w14:paraId="4BB51C51" w14:textId="77777777" w:rsidR="00D61578" w:rsidRPr="004E2C75" w:rsidRDefault="00D61578" w:rsidP="00D61578">
      <w:pPr>
        <w:pStyle w:val="BodyText"/>
        <w:ind w:firstLine="720"/>
        <w:rPr>
          <w:rFonts w:ascii="Times New Roman" w:hAnsi="Times New Roman"/>
          <w:sz w:val="22"/>
          <w:szCs w:val="22"/>
          <w:lang w:val="ro-RO"/>
        </w:rPr>
      </w:pPr>
    </w:p>
    <w:p w14:paraId="4368A956" w14:textId="21351DD0" w:rsidR="00304955" w:rsidRPr="004E2C75" w:rsidRDefault="00D61578" w:rsidP="00D61578">
      <w:pPr>
        <w:rPr>
          <w:rFonts w:ascii="Times New Roman" w:hAnsi="Times New Roman"/>
          <w:b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4.</w:t>
      </w:r>
      <w:r>
        <w:rPr>
          <w:rFonts w:ascii="Times New Roman" w:hAnsi="Times New Roman"/>
          <w:b/>
          <w:sz w:val="22"/>
          <w:szCs w:val="22"/>
          <w:lang w:val="ro-RO"/>
        </w:rPr>
        <w:t xml:space="preserve">  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>DREPTURILE ŞI OBLIGAŢIILE PĂRŢILOR CONTRACTANTE</w:t>
      </w:r>
    </w:p>
    <w:p w14:paraId="31EE7A84" w14:textId="77777777" w:rsidR="00D61578" w:rsidRPr="004E2C75" w:rsidRDefault="00D61578" w:rsidP="00D61578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4.1 Drepturile si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obligaţiile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U.M.F. „Iuliu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Haţieganu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>”, Cluj-Napoca, denumită în continuare „Universitate”</w:t>
      </w:r>
    </w:p>
    <w:p w14:paraId="24DEEF99" w14:textId="77777777" w:rsidR="00D61578" w:rsidRPr="004E2C75" w:rsidRDefault="00D61578" w:rsidP="00D61578">
      <w:pPr>
        <w:ind w:left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4.1.1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Drepturile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Universităţii</w:t>
      </w:r>
      <w:proofErr w:type="spellEnd"/>
    </w:p>
    <w:p w14:paraId="179A8BAA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a) Organele de conducere ale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Facultăţilor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au dreptul de a sup</w:t>
      </w:r>
      <w:r>
        <w:rPr>
          <w:rFonts w:ascii="Times New Roman" w:hAnsi="Times New Roman"/>
          <w:sz w:val="22"/>
          <w:szCs w:val="22"/>
          <w:lang w:val="ro-RO"/>
        </w:rPr>
        <w:t>raveghea modul în care 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desfăşoară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activitatea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respectă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obligaţiile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1EECAC63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lastRenderedPageBreak/>
        <w:t xml:space="preserve">b) Universitatea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rezervă dreptul de a modifica reglementările care guvernează</w:t>
      </w:r>
      <w:r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desfăşurarea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activităţii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interne în conformitate cu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cerinţele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legii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cu propriile interese de dezvoltare;</w:t>
      </w:r>
    </w:p>
    <w:p w14:paraId="789E0B35" w14:textId="77777777" w:rsidR="00D61578" w:rsidRPr="005563F8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fr-FR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c) Universitatea are dreptul de a </w:t>
      </w:r>
      <w:r>
        <w:rPr>
          <w:rFonts w:ascii="Times New Roman" w:hAnsi="Times New Roman"/>
          <w:sz w:val="22"/>
          <w:szCs w:val="22"/>
          <w:lang w:val="ro-RO"/>
        </w:rPr>
        <w:t>încasa taxa prevăzută în oferta anuală de cursuri postuniversitare;</w:t>
      </w:r>
    </w:p>
    <w:p w14:paraId="6220E7C3" w14:textId="77777777" w:rsidR="00D61578" w:rsidRPr="005563F8" w:rsidRDefault="00D61578" w:rsidP="00D61578">
      <w:pPr>
        <w:spacing w:before="6" w:line="120" w:lineRule="exact"/>
        <w:rPr>
          <w:sz w:val="12"/>
          <w:szCs w:val="12"/>
          <w:lang w:val="fr-FR"/>
        </w:rPr>
      </w:pPr>
    </w:p>
    <w:p w14:paraId="23681941" w14:textId="77777777" w:rsidR="00D61578" w:rsidRPr="004E2C75" w:rsidRDefault="00D61578" w:rsidP="00D61578">
      <w:pPr>
        <w:numPr>
          <w:ilvl w:val="2"/>
          <w:numId w:val="2"/>
        </w:numPr>
        <w:tabs>
          <w:tab w:val="clear" w:pos="1260"/>
          <w:tab w:val="num" w:pos="1080"/>
        </w:tabs>
        <w:jc w:val="both"/>
        <w:rPr>
          <w:rFonts w:ascii="Times New Roman" w:hAnsi="Times New Roman"/>
          <w:b/>
          <w:sz w:val="22"/>
          <w:szCs w:val="22"/>
          <w:lang w:val="ro-RO"/>
        </w:rPr>
      </w:pP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Obligaţiile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.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Universitatea are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obligaţia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să:</w:t>
      </w:r>
    </w:p>
    <w:p w14:paraId="6B9D9E4A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a)</w:t>
      </w:r>
      <w:r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ă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ă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î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rf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ț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18CE6842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b)</w:t>
      </w:r>
      <w:r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asigure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condiţiile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logistice de derulare 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activităţilor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didactice;</w:t>
      </w:r>
    </w:p>
    <w:p w14:paraId="41826AB1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c) asigure</w:t>
      </w:r>
      <w:r>
        <w:rPr>
          <w:rFonts w:ascii="Times New Roman" w:hAnsi="Times New Roman"/>
          <w:sz w:val="22"/>
          <w:szCs w:val="22"/>
          <w:lang w:val="ro-RO"/>
        </w:rPr>
        <w:t xml:space="preserve"> cursantului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condiţiile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exercitare a drepturilor sale conform reglementărilor în vigoare;</w:t>
      </w:r>
    </w:p>
    <w:p w14:paraId="4343E36A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d)</w:t>
      </w:r>
      <w:r>
        <w:rPr>
          <w:rFonts w:ascii="Times New Roman" w:hAnsi="Times New Roman"/>
          <w:sz w:val="22"/>
          <w:szCs w:val="22"/>
          <w:lang w:val="ro-RO"/>
        </w:rPr>
        <w:t xml:space="preserve"> 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facă publice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să aplice regulamentele care guvernează activitatea academică;</w:t>
      </w:r>
    </w:p>
    <w:p w14:paraId="1E782E8E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e)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menţină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neschimbate, pe întreaga durată a anului universitar, valoarea taxelor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stabilite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anunţate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anterior începerii anului universitar;</w:t>
      </w:r>
    </w:p>
    <w:p w14:paraId="039EB749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f) elibereze toate documentele oficiale care decurg din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desfăşurarea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condiţii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regulamentare 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activităţii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didactice; </w:t>
      </w:r>
    </w:p>
    <w:p w14:paraId="7AEA19BF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g) stabilească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facilităţile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care bene</w:t>
      </w:r>
      <w:r>
        <w:rPr>
          <w:rFonts w:ascii="Times New Roman" w:hAnsi="Times New Roman"/>
          <w:sz w:val="22"/>
          <w:szCs w:val="22"/>
          <w:lang w:val="ro-RO"/>
        </w:rPr>
        <w:t>ficiază 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în conformitate cu regulamentele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legislaţia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 vigoare;</w:t>
      </w:r>
    </w:p>
    <w:p w14:paraId="01EAB75E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h) nu facă nici o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diferenţiere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între </w:t>
      </w:r>
      <w:proofErr w:type="spellStart"/>
      <w:r>
        <w:rPr>
          <w:rFonts w:ascii="Times New Roman" w:hAnsi="Times New Roman"/>
          <w:sz w:val="22"/>
          <w:szCs w:val="22"/>
          <w:lang w:val="ro-RO"/>
        </w:rPr>
        <w:t>cursan</w:t>
      </w:r>
      <w:r w:rsidRPr="004E2C75">
        <w:rPr>
          <w:rFonts w:ascii="Times New Roman" w:hAnsi="Times New Roman"/>
          <w:sz w:val="22"/>
          <w:szCs w:val="22"/>
          <w:lang w:val="ro-RO"/>
        </w:rPr>
        <w:t>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pe care îi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şcolarizează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, în ceea ce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priveşte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calitatea procesului didactic.</w:t>
      </w:r>
    </w:p>
    <w:p w14:paraId="248931BF" w14:textId="77777777" w:rsidR="00D61578" w:rsidRPr="004E2C75" w:rsidRDefault="00D61578" w:rsidP="00D61578">
      <w:pPr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4.2 Drepturile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obligaţiile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Beneficiarului (denumit, î</w:t>
      </w:r>
      <w:r>
        <w:rPr>
          <w:rFonts w:ascii="Times New Roman" w:hAnsi="Times New Roman"/>
          <w:b/>
          <w:sz w:val="22"/>
          <w:szCs w:val="22"/>
          <w:lang w:val="ro-RO"/>
        </w:rPr>
        <w:t>n continuare, “cursan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>t”)</w:t>
      </w:r>
    </w:p>
    <w:p w14:paraId="3E462064" w14:textId="77777777" w:rsidR="00D61578" w:rsidRPr="004E2C75" w:rsidRDefault="00D61578" w:rsidP="00D61578">
      <w:pPr>
        <w:ind w:firstLine="54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>4.2.1. Drepturile cursantulu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>i.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sz w:val="22"/>
          <w:szCs w:val="22"/>
          <w:lang w:val="ro-RO"/>
        </w:rPr>
        <w:t xml:space="preserve">Cursantul </w:t>
      </w:r>
      <w:r w:rsidRPr="004E2C75">
        <w:rPr>
          <w:rFonts w:ascii="Times New Roman" w:hAnsi="Times New Roman"/>
          <w:sz w:val="22"/>
          <w:szCs w:val="22"/>
          <w:lang w:val="ro-RO"/>
        </w:rPr>
        <w:t>are dreptul să:</w:t>
      </w:r>
    </w:p>
    <w:p w14:paraId="2355690F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a) beneficieze de procesul de instruire prevăzut în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curr</w:t>
      </w:r>
      <w:r>
        <w:rPr>
          <w:rFonts w:ascii="Times New Roman" w:hAnsi="Times New Roman"/>
          <w:sz w:val="22"/>
          <w:szCs w:val="22"/>
          <w:lang w:val="ro-RO"/>
        </w:rPr>
        <w:t>icula</w:t>
      </w:r>
      <w:proofErr w:type="spellEnd"/>
      <w:r>
        <w:rPr>
          <w:rFonts w:ascii="Times New Roman" w:hAnsi="Times New Roman"/>
          <w:sz w:val="22"/>
          <w:szCs w:val="22"/>
          <w:lang w:val="ro-RO"/>
        </w:rPr>
        <w:t xml:space="preserve"> cursului la care este înscris</w:t>
      </w:r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1EAC17ED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b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) utilizeze baza materială 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 conformitate cu programul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învăţământ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4B1EB0C5" w14:textId="77777777" w:rsidR="00D61578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c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) aibă acces la alte servicii legate de procesul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învăţământ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(bibliotecă, săli de lectură), de activitatea sportivă, culturală, socială, de orientare profesională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consiliere în carieră, organizate de Universitate</w:t>
      </w:r>
    </w:p>
    <w:p w14:paraId="73704EF4" w14:textId="3ED7A678" w:rsidR="00D61578" w:rsidRPr="005563F8" w:rsidRDefault="00D61578" w:rsidP="00D61578">
      <w:pPr>
        <w:pStyle w:val="CommentText"/>
        <w:ind w:firstLine="720"/>
        <w:rPr>
          <w:rFonts w:ascii="Times New Roman" w:hAnsi="Times New Roman"/>
          <w:sz w:val="22"/>
          <w:szCs w:val="22"/>
          <w:lang w:val="fr-FR"/>
        </w:rPr>
      </w:pPr>
      <w:r w:rsidRPr="006B0F48">
        <w:rPr>
          <w:rFonts w:ascii="Times New Roman" w:hAnsi="Times New Roman"/>
          <w:sz w:val="22"/>
          <w:szCs w:val="22"/>
          <w:lang w:val="ro-RO"/>
        </w:rPr>
        <w:t xml:space="preserve">d) să </w:t>
      </w:r>
      <w:r>
        <w:rPr>
          <w:rFonts w:ascii="Times New Roman" w:hAnsi="Times New Roman"/>
          <w:sz w:val="22"/>
          <w:szCs w:val="22"/>
          <w:lang w:val="ro-RO"/>
        </w:rPr>
        <w:t>i</w:t>
      </w:r>
      <w:r w:rsidRPr="006B0F48">
        <w:rPr>
          <w:rFonts w:ascii="Times New Roman" w:hAnsi="Times New Roman"/>
          <w:sz w:val="22"/>
          <w:szCs w:val="22"/>
          <w:lang w:val="ro-RO"/>
        </w:rPr>
        <w:t xml:space="preserve"> se restituie taxa de înscriere plătită</w:t>
      </w:r>
      <w:r w:rsidR="00653961">
        <w:rPr>
          <w:rFonts w:ascii="Times New Roman" w:hAnsi="Times New Roman"/>
          <w:sz w:val="22"/>
          <w:szCs w:val="22"/>
          <w:lang w:val="ro-RO"/>
        </w:rPr>
        <w:t>,</w:t>
      </w:r>
      <w:r w:rsidRPr="006B0F48">
        <w:rPr>
          <w:rFonts w:ascii="Times New Roman" w:hAnsi="Times New Roman"/>
          <w:sz w:val="22"/>
          <w:szCs w:val="22"/>
          <w:lang w:val="ro-RO"/>
        </w:rPr>
        <w:t xml:space="preserve"> în cazul în care cursul nu se mai </w:t>
      </w:r>
      <w:proofErr w:type="spellStart"/>
      <w:r w:rsidRPr="006B0F48">
        <w:rPr>
          <w:rFonts w:ascii="Times New Roman" w:hAnsi="Times New Roman"/>
          <w:sz w:val="22"/>
          <w:szCs w:val="22"/>
          <w:lang w:val="ro-RO"/>
        </w:rPr>
        <w:t>susţine</w:t>
      </w:r>
      <w:proofErr w:type="spellEnd"/>
      <w:r w:rsidRPr="006B0F48">
        <w:rPr>
          <w:rFonts w:ascii="Times New Roman" w:hAnsi="Times New Roman"/>
          <w:sz w:val="22"/>
          <w:szCs w:val="22"/>
          <w:lang w:val="ro-RO"/>
        </w:rPr>
        <w:t xml:space="preserve"> sau </w:t>
      </w:r>
      <w:r w:rsidR="00653961">
        <w:rPr>
          <w:rFonts w:ascii="Times New Roman" w:hAnsi="Times New Roman"/>
          <w:sz w:val="22"/>
          <w:szCs w:val="22"/>
          <w:lang w:val="ro-RO"/>
        </w:rPr>
        <w:t>cursantul</w:t>
      </w:r>
      <w:r w:rsidRPr="006B0F48">
        <w:rPr>
          <w:rFonts w:ascii="Times New Roman" w:hAnsi="Times New Roman"/>
          <w:sz w:val="22"/>
          <w:szCs w:val="22"/>
          <w:lang w:val="ro-RO"/>
        </w:rPr>
        <w:t xml:space="preserve"> nu mai poate participa la curs</w:t>
      </w:r>
      <w:r>
        <w:rPr>
          <w:rFonts w:ascii="Times New Roman" w:hAnsi="Times New Roman"/>
          <w:sz w:val="22"/>
          <w:szCs w:val="22"/>
          <w:lang w:val="ro-RO"/>
        </w:rPr>
        <w:t>,</w:t>
      </w:r>
      <w:r>
        <w:rPr>
          <w:lang w:val="ro-RO"/>
        </w:rPr>
        <w:t xml:space="preserve"> </w:t>
      </w:r>
      <w:r w:rsidRPr="00EA6C35">
        <w:rPr>
          <w:rFonts w:ascii="Times New Roman" w:hAnsi="Times New Roman"/>
          <w:sz w:val="22"/>
          <w:szCs w:val="22"/>
          <w:lang w:val="ro-RO"/>
        </w:rPr>
        <w:t xml:space="preserve">după o procedură specifică fiecărui curs, în timpul aceluiași </w:t>
      </w:r>
      <w:r w:rsidR="006868CA">
        <w:rPr>
          <w:rFonts w:ascii="Times New Roman" w:hAnsi="Times New Roman"/>
          <w:sz w:val="22"/>
          <w:szCs w:val="22"/>
          <w:lang w:val="ro-RO"/>
        </w:rPr>
        <w:t xml:space="preserve">an </w:t>
      </w:r>
      <w:r w:rsidRPr="00EA6C35">
        <w:rPr>
          <w:rFonts w:ascii="Times New Roman" w:hAnsi="Times New Roman"/>
          <w:sz w:val="22"/>
          <w:szCs w:val="22"/>
          <w:lang w:val="ro-RO"/>
        </w:rPr>
        <w:t>calendaristic.</w:t>
      </w:r>
    </w:p>
    <w:p w14:paraId="3691DB3B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</w:p>
    <w:p w14:paraId="14943230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4.2.2.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Obligaţiile</w:t>
      </w:r>
      <w:proofErr w:type="spellEnd"/>
      <w:r>
        <w:rPr>
          <w:rFonts w:ascii="Times New Roman" w:hAnsi="Times New Roman"/>
          <w:b/>
          <w:sz w:val="22"/>
          <w:szCs w:val="22"/>
          <w:lang w:val="ro-RO"/>
        </w:rPr>
        <w:t xml:space="preserve"> cursantului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. </w:t>
      </w:r>
      <w:r>
        <w:rPr>
          <w:rFonts w:ascii="Times New Roman" w:hAnsi="Times New Roman"/>
          <w:sz w:val="22"/>
          <w:szCs w:val="22"/>
          <w:lang w:val="ro-RO"/>
        </w:rPr>
        <w:t>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are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obligaţia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:</w:t>
      </w:r>
    </w:p>
    <w:p w14:paraId="1456276B" w14:textId="77777777" w:rsidR="00D61578" w:rsidRPr="005563F8" w:rsidRDefault="00D61578" w:rsidP="00D61578">
      <w:pPr>
        <w:tabs>
          <w:tab w:val="left" w:pos="0"/>
        </w:tabs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a) să achite </w:t>
      </w:r>
      <w:r>
        <w:rPr>
          <w:rFonts w:ascii="Times New Roman" w:hAnsi="Times New Roman"/>
          <w:sz w:val="22"/>
          <w:szCs w:val="22"/>
          <w:lang w:val="ro-RO"/>
        </w:rPr>
        <w:t>taxa prevăzută în oferta anuală de cursuri postuniversitare;</w:t>
      </w:r>
    </w:p>
    <w:p w14:paraId="4832EE64" w14:textId="77777777" w:rsidR="00D61578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b) să cunoască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să respecte toate regulamentele care guvernează activitatea academică în cadrul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precum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legile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reglementările în vigoare în România;</w:t>
      </w:r>
    </w:p>
    <w:p w14:paraId="64F046D8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c)</w:t>
      </w:r>
      <w:r w:rsidRPr="005563F8">
        <w:rPr>
          <w:lang w:val="ro-RO"/>
        </w:rPr>
        <w:t xml:space="preserve"> </w:t>
      </w:r>
      <w:r w:rsidRPr="003B4BE9">
        <w:rPr>
          <w:rFonts w:ascii="Times New Roman" w:hAnsi="Times New Roman"/>
          <w:sz w:val="22"/>
          <w:szCs w:val="22"/>
          <w:lang w:val="ro-RO"/>
        </w:rPr>
        <w:t xml:space="preserve"> să frecventeze programul de formare profesională pe întreaga perioadă.</w:t>
      </w:r>
    </w:p>
    <w:p w14:paraId="70DAC879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d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) să aibă în cadrul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precum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 afara acesteia un comportament adecvat statutului său academic astfel încât să nu aducă atingere imaginii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1449BB67" w14:textId="77777777" w:rsidR="00D61578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e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) să verifice corectitudinea tuturor actelor eliberate de serviciile din cadrul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pentru a evita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apariţia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unor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inconvenabile;</w:t>
      </w:r>
    </w:p>
    <w:p w14:paraId="6BA71231" w14:textId="77777777" w:rsidR="00D61578" w:rsidRPr="005563F8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f)</w:t>
      </w:r>
      <w:r w:rsidRPr="00FD74D4">
        <w:rPr>
          <w:rFonts w:ascii="Times New Roman" w:hAnsi="Times New Roman"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sz w:val="22"/>
          <w:szCs w:val="22"/>
          <w:lang w:val="ro-RO"/>
        </w:rPr>
        <w:t xml:space="preserve">să se prezinte </w:t>
      </w:r>
      <w:r w:rsidRPr="00FD74D4">
        <w:rPr>
          <w:rFonts w:ascii="Times New Roman" w:hAnsi="Times New Roman"/>
          <w:sz w:val="22"/>
          <w:szCs w:val="22"/>
          <w:lang w:val="ro-RO"/>
        </w:rPr>
        <w:t xml:space="preserve"> la activitățile educaționale</w:t>
      </w:r>
      <w:r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FD74D4">
        <w:rPr>
          <w:rFonts w:ascii="Times New Roman" w:hAnsi="Times New Roman"/>
          <w:sz w:val="22"/>
          <w:szCs w:val="22"/>
          <w:lang w:val="ro-RO"/>
        </w:rPr>
        <w:t xml:space="preserve">numai în </w:t>
      </w:r>
      <w:proofErr w:type="spellStart"/>
      <w:r w:rsidRPr="00FD74D4">
        <w:rPr>
          <w:rFonts w:ascii="Times New Roman" w:hAnsi="Times New Roman"/>
          <w:sz w:val="22"/>
          <w:szCs w:val="22"/>
          <w:lang w:val="ro-RO"/>
        </w:rPr>
        <w:t>ţinuta</w:t>
      </w:r>
      <w:proofErr w:type="spellEnd"/>
      <w:r w:rsidRPr="00FD74D4">
        <w:rPr>
          <w:rFonts w:ascii="Times New Roman" w:hAnsi="Times New Roman"/>
          <w:sz w:val="22"/>
          <w:szCs w:val="22"/>
          <w:lang w:val="ro-RO"/>
        </w:rPr>
        <w:t xml:space="preserve"> impusă de către Universitate</w:t>
      </w:r>
      <w:r>
        <w:rPr>
          <w:rFonts w:ascii="Times New Roman" w:hAnsi="Times New Roman"/>
          <w:sz w:val="22"/>
          <w:szCs w:val="22"/>
          <w:lang w:val="ro-RO"/>
        </w:rPr>
        <w:t>, care trebuie să fie una decentă și adecvată;</w:t>
      </w:r>
    </w:p>
    <w:p w14:paraId="0371CF5A" w14:textId="77777777" w:rsidR="00D61578" w:rsidRPr="004E2C75" w:rsidRDefault="00D61578" w:rsidP="00D61578">
      <w:pPr>
        <w:pStyle w:val="Heading4"/>
        <w:spacing w:before="100" w:after="100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5. DURATA CONTRACTULUI</w:t>
      </w:r>
    </w:p>
    <w:p w14:paraId="7F617D9F" w14:textId="6166F3D2" w:rsidR="00D61578" w:rsidRPr="005563F8" w:rsidRDefault="00D61578" w:rsidP="003B1EE6">
      <w:pPr>
        <w:ind w:firstLine="720"/>
        <w:jc w:val="both"/>
        <w:rPr>
          <w:rFonts w:ascii="Times New Roman" w:hAnsi="Times New Roman"/>
          <w:sz w:val="22"/>
          <w:szCs w:val="22"/>
          <w:lang w:val="fr-FR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Prezentul contract se încheie pe durata </w:t>
      </w:r>
      <w:r>
        <w:rPr>
          <w:rFonts w:ascii="Times New Roman" w:hAnsi="Times New Roman"/>
          <w:sz w:val="22"/>
          <w:szCs w:val="22"/>
          <w:lang w:val="ro-RO"/>
        </w:rPr>
        <w:t xml:space="preserve">cursului postuniversitar, </w:t>
      </w:r>
      <w:proofErr w:type="spellStart"/>
      <w:r>
        <w:rPr>
          <w:rFonts w:ascii="Times New Roman" w:hAnsi="Times New Roman"/>
          <w:sz w:val="22"/>
          <w:szCs w:val="22"/>
          <w:lang w:val="ro-RO"/>
        </w:rPr>
        <w:t>adica</w:t>
      </w:r>
      <w:proofErr w:type="spellEnd"/>
      <w:r>
        <w:rPr>
          <w:rFonts w:ascii="Times New Roman" w:hAnsi="Times New Roman"/>
          <w:sz w:val="22"/>
          <w:szCs w:val="22"/>
          <w:lang w:val="ro-RO"/>
        </w:rPr>
        <w:t xml:space="preserve">: </w:t>
      </w:r>
      <w:r w:rsidR="005563F8" w:rsidRPr="005563F8">
        <w:rPr>
          <w:rFonts w:ascii="Times New Roman" w:hAnsi="Times New Roman"/>
          <w:sz w:val="22"/>
          <w:szCs w:val="22"/>
          <w:lang w:val="fr-FR"/>
        </w:rPr>
        <w:t xml:space="preserve">11-23 </w:t>
      </w:r>
      <w:proofErr w:type="spellStart"/>
      <w:r w:rsidR="005563F8" w:rsidRPr="005563F8">
        <w:rPr>
          <w:rFonts w:ascii="Times New Roman" w:hAnsi="Times New Roman"/>
          <w:sz w:val="22"/>
          <w:szCs w:val="22"/>
          <w:lang w:val="fr-FR"/>
        </w:rPr>
        <w:t>noiembrie</w:t>
      </w:r>
      <w:proofErr w:type="spellEnd"/>
      <w:r w:rsidR="005563F8" w:rsidRPr="005563F8">
        <w:rPr>
          <w:rFonts w:ascii="Times New Roman" w:hAnsi="Times New Roman"/>
          <w:sz w:val="22"/>
          <w:szCs w:val="22"/>
          <w:lang w:val="fr-FR"/>
        </w:rPr>
        <w:t xml:space="preserve"> 2024</w:t>
      </w:r>
      <w:r w:rsidR="005563F8">
        <w:rPr>
          <w:rFonts w:ascii="Times New Roman" w:hAnsi="Times New Roman"/>
          <w:sz w:val="22"/>
          <w:szCs w:val="22"/>
          <w:lang w:val="fr-FR"/>
        </w:rPr>
        <w:t>.</w:t>
      </w:r>
    </w:p>
    <w:p w14:paraId="5A1D3EE9" w14:textId="77777777" w:rsidR="00D61578" w:rsidRPr="004E2C75" w:rsidRDefault="00D61578" w:rsidP="00D61578">
      <w:pPr>
        <w:spacing w:before="100" w:after="100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6. TAXELE DE ŞCOLARIZARE</w:t>
      </w:r>
    </w:p>
    <w:p w14:paraId="2F035E1E" w14:textId="77777777" w:rsidR="00D61578" w:rsidRPr="004E2C75" w:rsidRDefault="00D61578" w:rsidP="00D61578">
      <w:pPr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ab/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Taxele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pe care studentul trebuie să le achite către Universitate sunt prevăzute în</w:t>
      </w:r>
      <w:r>
        <w:rPr>
          <w:rFonts w:ascii="Times New Roman" w:hAnsi="Times New Roman"/>
          <w:sz w:val="22"/>
          <w:szCs w:val="22"/>
          <w:lang w:val="ro-RO"/>
        </w:rPr>
        <w:t xml:space="preserve"> oferta anuală de cursuri postuniversitare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</w:p>
    <w:p w14:paraId="2F3E66D6" w14:textId="77777777" w:rsidR="00D61578" w:rsidRPr="004E2C75" w:rsidRDefault="00D61578" w:rsidP="00D61578">
      <w:pPr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ab/>
        <w:t xml:space="preserve"> </w:t>
      </w:r>
    </w:p>
    <w:p w14:paraId="07FBF397" w14:textId="77777777" w:rsidR="00D61578" w:rsidRPr="004E2C75" w:rsidRDefault="00D61578" w:rsidP="00D61578">
      <w:pPr>
        <w:spacing w:before="100" w:after="100"/>
        <w:jc w:val="both"/>
        <w:rPr>
          <w:rFonts w:ascii="Times New Roman" w:hAnsi="Times New Roman"/>
          <w:b/>
          <w:bCs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bCs/>
          <w:sz w:val="22"/>
          <w:szCs w:val="22"/>
          <w:lang w:val="ro-RO"/>
        </w:rPr>
        <w:t xml:space="preserve"> 7. REZILIEREA CONTRACTULUI</w:t>
      </w:r>
    </w:p>
    <w:p w14:paraId="67BCA525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Contractul poate fi reziliat de drept în următoarele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:</w:t>
      </w:r>
    </w:p>
    <w:p w14:paraId="4B186C9C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7.1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Din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iniţiativa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o-RO"/>
        </w:rPr>
        <w:t>cursantulu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>i</w:t>
      </w:r>
      <w:r w:rsidRPr="004E2C75">
        <w:rPr>
          <w:rFonts w:ascii="Times New Roman" w:hAnsi="Times New Roman"/>
          <w:sz w:val="22"/>
          <w:szCs w:val="22"/>
          <w:lang w:val="ro-RO"/>
        </w:rPr>
        <w:t>, în cazul în care:</w:t>
      </w:r>
    </w:p>
    <w:p w14:paraId="030B734B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a) </w:t>
      </w:r>
      <w:r>
        <w:rPr>
          <w:rFonts w:ascii="Times New Roman" w:hAnsi="Times New Roman"/>
          <w:sz w:val="22"/>
          <w:szCs w:val="22"/>
          <w:lang w:val="ro-RO"/>
        </w:rPr>
        <w:t>cursantul solicită retragerea de la curs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înainte de finalizarea acest</w:t>
      </w:r>
      <w:r>
        <w:rPr>
          <w:rFonts w:ascii="Times New Roman" w:hAnsi="Times New Roman"/>
          <w:sz w:val="22"/>
          <w:szCs w:val="22"/>
          <w:lang w:val="ro-RO"/>
        </w:rPr>
        <w:t>uia</w:t>
      </w:r>
      <w:r w:rsidRPr="004E2C75">
        <w:rPr>
          <w:rFonts w:ascii="Times New Roman" w:hAnsi="Times New Roman"/>
          <w:sz w:val="22"/>
          <w:szCs w:val="22"/>
          <w:lang w:val="ro-RO"/>
        </w:rPr>
        <w:t>;</w:t>
      </w:r>
    </w:p>
    <w:p w14:paraId="6952B6D2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lastRenderedPageBreak/>
        <w:t>b) 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solicită întreruperea</w:t>
      </w:r>
      <w:r>
        <w:rPr>
          <w:rFonts w:ascii="Times New Roman" w:hAnsi="Times New Roman"/>
          <w:sz w:val="22"/>
          <w:szCs w:val="22"/>
          <w:lang w:val="ro-RO"/>
        </w:rPr>
        <w:t>,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din cauze medicale sau de altă natură</w:t>
      </w:r>
      <w:r>
        <w:rPr>
          <w:rFonts w:ascii="Times New Roman" w:hAnsi="Times New Roman"/>
          <w:sz w:val="22"/>
          <w:szCs w:val="22"/>
          <w:lang w:val="ro-RO"/>
        </w:rPr>
        <w:t>,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a studiilor.</w:t>
      </w:r>
    </w:p>
    <w:p w14:paraId="253C876F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În ambele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, Universitatea poate restitui</w:t>
      </w:r>
      <w:r>
        <w:rPr>
          <w:rFonts w:ascii="Times New Roman" w:hAnsi="Times New Roman"/>
          <w:sz w:val="22"/>
          <w:szCs w:val="22"/>
          <w:lang w:val="ro-RO"/>
        </w:rPr>
        <w:t xml:space="preserve"> cursantului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, din cuantumul taxei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achitate în avans, doar suma care reprezintă echivalentul perioadei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care </w:t>
      </w:r>
      <w:r>
        <w:rPr>
          <w:rFonts w:ascii="Times New Roman" w:hAnsi="Times New Roman"/>
          <w:sz w:val="22"/>
          <w:szCs w:val="22"/>
          <w:lang w:val="ro-RO"/>
        </w:rPr>
        <w:t xml:space="preserve">cursantul </w:t>
      </w:r>
      <w:r w:rsidRPr="004E2C75">
        <w:rPr>
          <w:rFonts w:ascii="Times New Roman" w:hAnsi="Times New Roman"/>
          <w:sz w:val="22"/>
          <w:szCs w:val="22"/>
          <w:lang w:val="ro-RO"/>
        </w:rPr>
        <w:t>nu a beneficiat, calculată începând cu data de înregistrare a cererii la Registratura UMF.</w:t>
      </w:r>
    </w:p>
    <w:p w14:paraId="1E248272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7.2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Din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iniţiativa</w:t>
      </w:r>
      <w:proofErr w:type="spellEnd"/>
      <w:r w:rsidRPr="004E2C75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b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, prin exmatriculare, în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situatia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în care:</w:t>
      </w:r>
    </w:p>
    <w:p w14:paraId="79AD1013" w14:textId="77777777" w:rsidR="00D61578" w:rsidRDefault="00D61578" w:rsidP="00D615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>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este exmatriculat pentru încălcarea regulamentelor privind activitatea didactică în cadrul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sau a normelor de conduită socială;</w:t>
      </w:r>
    </w:p>
    <w:p w14:paraId="7F4E9FBC" w14:textId="77777777" w:rsidR="00D61578" w:rsidRPr="004E2C75" w:rsidRDefault="00D61578" w:rsidP="00D6157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sz w:val="22"/>
          <w:szCs w:val="22"/>
          <w:lang w:val="ro-RO"/>
        </w:rPr>
        <w:t xml:space="preserve">cursantul nu frecventează </w:t>
      </w:r>
      <w:r w:rsidRPr="003B4BE9">
        <w:rPr>
          <w:rFonts w:ascii="Times New Roman" w:hAnsi="Times New Roman"/>
          <w:sz w:val="22"/>
          <w:szCs w:val="22"/>
          <w:lang w:val="ro-RO"/>
        </w:rPr>
        <w:t>programul de formare profesională pe întreaga perioadă</w:t>
      </w:r>
    </w:p>
    <w:p w14:paraId="0652F2CD" w14:textId="77777777" w:rsidR="00D61578" w:rsidRPr="004E2C75" w:rsidRDefault="00D61578" w:rsidP="00D61578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 xml:space="preserve">În toate aceste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, </w:t>
      </w:r>
      <w:r>
        <w:rPr>
          <w:rFonts w:ascii="Times New Roman" w:hAnsi="Times New Roman"/>
          <w:sz w:val="22"/>
          <w:szCs w:val="22"/>
          <w:lang w:val="ro-RO"/>
        </w:rPr>
        <w:t xml:space="preserve">cursantul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nu poate beneficia de rambursarea taxelor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achitate în avans, deoarece întreruperea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relaţiilor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studiu se datorează în </w:t>
      </w:r>
      <w:r>
        <w:rPr>
          <w:rFonts w:ascii="Times New Roman" w:hAnsi="Times New Roman"/>
          <w:sz w:val="22"/>
          <w:szCs w:val="22"/>
          <w:lang w:val="ro-RO"/>
        </w:rPr>
        <w:t>exclusivitate culpei cursantului</w:t>
      </w:r>
      <w:r w:rsidRPr="004E2C75">
        <w:rPr>
          <w:rFonts w:ascii="Times New Roman" w:hAnsi="Times New Roman"/>
          <w:sz w:val="22"/>
          <w:szCs w:val="22"/>
          <w:lang w:val="ro-RO"/>
        </w:rPr>
        <w:t>.</w:t>
      </w:r>
    </w:p>
    <w:p w14:paraId="37394D8F" w14:textId="77777777" w:rsidR="00D61578" w:rsidRPr="004E2C75" w:rsidRDefault="00D61578" w:rsidP="00D61578">
      <w:pPr>
        <w:pStyle w:val="Heading4"/>
        <w:spacing w:before="100" w:after="100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>8. LITIGII</w:t>
      </w:r>
    </w:p>
    <w:p w14:paraId="2C612B6F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8.1</w:t>
      </w:r>
      <w:r>
        <w:rPr>
          <w:rFonts w:ascii="Times New Roman" w:hAnsi="Times New Roman"/>
          <w:sz w:val="22"/>
          <w:szCs w:val="22"/>
          <w:lang w:val="ro-RO"/>
        </w:rPr>
        <w:t xml:space="preserve"> Nerespectarea de către cursant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a îndatoririlor care decurg din prezentul contract atrage după sine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sancţionarea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, conform regulamentelor sau a legilor în vigoare;</w:t>
      </w:r>
    </w:p>
    <w:p w14:paraId="26CC1BEA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8.2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Sancţiunile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aplicate pot fi contestate în termen de 30 de zile de la data comunicării lor. Eventualele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contestaţii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vor fi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soluţionate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, în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funcţie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competenţă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, de către conducerea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Facultăţilor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sau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Universităţii</w:t>
      </w:r>
      <w:proofErr w:type="spellEnd"/>
      <w:r>
        <w:rPr>
          <w:rFonts w:ascii="Times New Roman" w:hAnsi="Times New Roman"/>
          <w:sz w:val="22"/>
          <w:szCs w:val="22"/>
          <w:lang w:val="ro-RO"/>
        </w:rPr>
        <w:t>,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în termen de 15 zile de la depunere.</w:t>
      </w:r>
    </w:p>
    <w:p w14:paraId="7F57AAA2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8.3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Situaţiile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litigioase (conflicte interpersonale, comportament neadecvat în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relaţia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cu alte pe</w:t>
      </w:r>
      <w:r>
        <w:rPr>
          <w:rFonts w:ascii="Times New Roman" w:hAnsi="Times New Roman"/>
          <w:sz w:val="22"/>
          <w:szCs w:val="22"/>
          <w:lang w:val="ro-RO"/>
        </w:rPr>
        <w:t>rsoane, conflicte între cursant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cadre didactice) sau nerespectarea clauzelor prezentului contract de către Universitate sau de către </w:t>
      </w:r>
      <w:r>
        <w:rPr>
          <w:rFonts w:ascii="Times New Roman" w:hAnsi="Times New Roman"/>
          <w:sz w:val="22"/>
          <w:szCs w:val="22"/>
          <w:lang w:val="ro-RO"/>
        </w:rPr>
        <w:t>cursant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vor fi rezolvate, după caz, de către structurile universitare abilitate în acest sens prin regulamentele în vigoare sau</w:t>
      </w:r>
      <w:r>
        <w:rPr>
          <w:rFonts w:ascii="Times New Roman" w:hAnsi="Times New Roman"/>
          <w:sz w:val="22"/>
          <w:szCs w:val="22"/>
          <w:lang w:val="ro-RO"/>
        </w:rPr>
        <w:t xml:space="preserve"> de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instanţele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de judecată.</w:t>
      </w:r>
    </w:p>
    <w:p w14:paraId="613A05C1" w14:textId="77777777" w:rsidR="00D61578" w:rsidRDefault="00D61578" w:rsidP="00D61578">
      <w:pPr>
        <w:rPr>
          <w:rFonts w:ascii="Times New Roman" w:hAnsi="Times New Roman"/>
          <w:b/>
          <w:sz w:val="22"/>
          <w:szCs w:val="22"/>
          <w:lang w:val="ro-RO"/>
        </w:rPr>
      </w:pPr>
    </w:p>
    <w:p w14:paraId="09FBB587" w14:textId="77777777" w:rsidR="00D61578" w:rsidRPr="004E2C75" w:rsidRDefault="00D61578" w:rsidP="00D61578">
      <w:pPr>
        <w:rPr>
          <w:rFonts w:ascii="Times New Roman" w:hAnsi="Times New Roman"/>
          <w:b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9. ALTE CLAUZE</w:t>
      </w:r>
    </w:p>
    <w:p w14:paraId="186FAB8D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bCs/>
          <w:sz w:val="22"/>
          <w:szCs w:val="22"/>
          <w:lang w:val="ro-RO"/>
        </w:rPr>
        <w:t>9.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1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. Taxele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şcolarizare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percepute nu acoperă cheltuielile cu materiale consumabile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obiecte de uz personal, necesare pentru derularea procesului de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învăţământ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. </w:t>
      </w:r>
    </w:p>
    <w:p w14:paraId="0F14F9D9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b/>
          <w:sz w:val="22"/>
          <w:szCs w:val="22"/>
          <w:lang w:val="ro-RO"/>
        </w:rPr>
        <w:t>9.</w:t>
      </w:r>
      <w:r>
        <w:rPr>
          <w:rFonts w:ascii="Times New Roman" w:hAnsi="Times New Roman"/>
          <w:b/>
          <w:sz w:val="22"/>
          <w:szCs w:val="22"/>
          <w:lang w:val="ro-RO"/>
        </w:rPr>
        <w:t>2</w:t>
      </w:r>
      <w:r>
        <w:rPr>
          <w:rFonts w:ascii="Times New Roman" w:hAnsi="Times New Roman"/>
          <w:sz w:val="22"/>
          <w:szCs w:val="22"/>
          <w:lang w:val="ro-RO"/>
        </w:rPr>
        <w:t>. 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se obligă să cunoască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să respecte prevederile legale privind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protecţia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muncii.</w:t>
      </w:r>
    </w:p>
    <w:p w14:paraId="32C1A118" w14:textId="77777777" w:rsidR="00D61578" w:rsidRPr="004E2C75" w:rsidRDefault="00D61578" w:rsidP="00D61578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>9.</w:t>
      </w:r>
      <w:r w:rsidRPr="004E2C75">
        <w:rPr>
          <w:rFonts w:ascii="Times New Roman" w:hAnsi="Times New Roman"/>
          <w:b/>
          <w:sz w:val="22"/>
          <w:szCs w:val="22"/>
          <w:lang w:val="ro-RO"/>
        </w:rPr>
        <w:t>3</w:t>
      </w:r>
      <w:r w:rsidRPr="004E2C75">
        <w:rPr>
          <w:rFonts w:ascii="Times New Roman" w:hAnsi="Times New Roman"/>
          <w:sz w:val="22"/>
          <w:szCs w:val="22"/>
          <w:lang w:val="ro-RO"/>
        </w:rPr>
        <w:t>.</w:t>
      </w:r>
      <w:r w:rsidRPr="004E2C75">
        <w:rPr>
          <w:lang w:val="ro-RO"/>
        </w:rPr>
        <w:t xml:space="preserve"> 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Prin semnarea acestui contract, </w:t>
      </w:r>
      <w:r>
        <w:rPr>
          <w:rFonts w:ascii="Times New Roman" w:hAnsi="Times New Roman"/>
          <w:sz w:val="22"/>
          <w:szCs w:val="22"/>
          <w:lang w:val="ro-RO"/>
        </w:rPr>
        <w:t>cursantul</w:t>
      </w:r>
      <w:r w:rsidRPr="004E2C75">
        <w:rPr>
          <w:rFonts w:ascii="Times New Roman" w:hAnsi="Times New Roman"/>
          <w:sz w:val="22"/>
          <w:szCs w:val="22"/>
          <w:lang w:val="ro-RO"/>
        </w:rPr>
        <w:t xml:space="preserve">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îşi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 xml:space="preserve"> exprimă, în mod expres, </w:t>
      </w:r>
      <w:proofErr w:type="spellStart"/>
      <w:r w:rsidRPr="004E2C75">
        <w:rPr>
          <w:rFonts w:ascii="Times New Roman" w:hAnsi="Times New Roman"/>
          <w:sz w:val="22"/>
          <w:szCs w:val="22"/>
          <w:lang w:val="ro-RO"/>
        </w:rPr>
        <w:t>consimţământul</w:t>
      </w:r>
      <w:proofErr w:type="spellEnd"/>
      <w:r w:rsidRPr="004E2C75">
        <w:rPr>
          <w:rFonts w:ascii="Times New Roman" w:hAnsi="Times New Roman"/>
          <w:sz w:val="22"/>
          <w:szCs w:val="22"/>
          <w:lang w:val="ro-RO"/>
        </w:rPr>
        <w:t>, ca Universitatea de Medicină și Farmacie ”Iuliu Hațieganu” Cluj-Napoca să colecteze, să prelucreze și să stocheze, datele sale cu caracter personal, în conformitate cu art. 6 din Regulamentul (UE) 2016/679.</w:t>
      </w:r>
    </w:p>
    <w:p w14:paraId="494DF673" w14:textId="77777777" w:rsidR="00D61578" w:rsidRPr="004E2C75" w:rsidRDefault="00D61578" w:rsidP="00D61578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ab/>
      </w:r>
    </w:p>
    <w:p w14:paraId="79EF8016" w14:textId="0DC578AD" w:rsidR="003B1EE6" w:rsidRDefault="00D61578" w:rsidP="003B1EE6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ro-RO"/>
        </w:rPr>
      </w:pPr>
      <w:r w:rsidRPr="004E2C75">
        <w:rPr>
          <w:rFonts w:ascii="Times New Roman" w:hAnsi="Times New Roman"/>
          <w:sz w:val="22"/>
          <w:szCs w:val="22"/>
          <w:lang w:val="ro-RO"/>
        </w:rPr>
        <w:tab/>
        <w:t>Prezentul contract s-a încheiat astăzi _____________________________, în două exemplare, câte unul pentru fiecare parte contractantă.</w:t>
      </w:r>
    </w:p>
    <w:p w14:paraId="6BB33C98" w14:textId="77777777" w:rsidR="00304955" w:rsidRPr="003B1EE6" w:rsidRDefault="00304955" w:rsidP="003B1EE6">
      <w:pPr>
        <w:tabs>
          <w:tab w:val="num" w:pos="0"/>
        </w:tabs>
        <w:jc w:val="both"/>
        <w:rPr>
          <w:rFonts w:ascii="Times New Roman" w:hAnsi="Times New Roman"/>
          <w:sz w:val="22"/>
          <w:szCs w:val="22"/>
          <w:lang w:val="ro-RO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385"/>
      </w:tblGrid>
      <w:tr w:rsidR="00D61578" w14:paraId="00AA83F5" w14:textId="77777777" w:rsidTr="003B1EE6">
        <w:trPr>
          <w:jc w:val="center"/>
        </w:trPr>
        <w:tc>
          <w:tcPr>
            <w:tcW w:w="4680" w:type="dxa"/>
          </w:tcPr>
          <w:p w14:paraId="7E24740B" w14:textId="77777777" w:rsidR="00D61578" w:rsidRPr="004E2C75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Universitatea de Medicină </w:t>
            </w:r>
            <w:proofErr w:type="spellStart"/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şi</w:t>
            </w:r>
            <w:proofErr w:type="spellEnd"/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Farmacie</w:t>
            </w:r>
          </w:p>
          <w:p w14:paraId="5784D164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„Iuliu </w:t>
            </w:r>
            <w:proofErr w:type="spellStart"/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Haţieganu</w:t>
            </w:r>
            <w:proofErr w:type="spellEnd"/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” Cluj-Napoca</w:t>
            </w:r>
          </w:p>
        </w:tc>
        <w:tc>
          <w:tcPr>
            <w:tcW w:w="5385" w:type="dxa"/>
          </w:tcPr>
          <w:p w14:paraId="1D61CBDC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  <w:p w14:paraId="4BD68B4A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Cursant</w:t>
            </w:r>
          </w:p>
        </w:tc>
      </w:tr>
      <w:tr w:rsidR="00D61578" w14:paraId="3394FBEE" w14:textId="77777777" w:rsidTr="003B1EE6">
        <w:trPr>
          <w:jc w:val="center"/>
        </w:trPr>
        <w:tc>
          <w:tcPr>
            <w:tcW w:w="4680" w:type="dxa"/>
          </w:tcPr>
          <w:p w14:paraId="2894FAF6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  <w:p w14:paraId="766C889B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Rector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 </w:t>
            </w:r>
          </w:p>
          <w:p w14:paraId="3CC19476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E2C7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Prof. dr.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Anca Dana BUZOIANU</w:t>
            </w:r>
          </w:p>
          <w:p w14:paraId="6969558C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903BE2B" w14:textId="77777777" w:rsidR="00D61578" w:rsidRPr="004E2C75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</w:p>
        </w:tc>
        <w:tc>
          <w:tcPr>
            <w:tcW w:w="5385" w:type="dxa"/>
          </w:tcPr>
          <w:p w14:paraId="6FA33715" w14:textId="77777777" w:rsidR="00D61578" w:rsidRDefault="00D61578" w:rsidP="00EA6C35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  <w:p w14:paraId="63851B0F" w14:textId="77777777" w:rsidR="00D61578" w:rsidRDefault="00D61578" w:rsidP="00EA6C35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  <w:p w14:paraId="046C072A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F5B7B46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</w:p>
        </w:tc>
      </w:tr>
      <w:tr w:rsidR="00D61578" w14:paraId="5570A04A" w14:textId="77777777" w:rsidTr="003B1EE6">
        <w:trPr>
          <w:jc w:val="center"/>
        </w:trPr>
        <w:tc>
          <w:tcPr>
            <w:tcW w:w="4680" w:type="dxa"/>
          </w:tcPr>
          <w:p w14:paraId="7591A895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o-RO"/>
              </w:rPr>
            </w:pPr>
          </w:p>
          <w:p w14:paraId="6FFD5523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Cadrul didactic coordonator</w:t>
            </w:r>
          </w:p>
          <w:p w14:paraId="64B8070A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ES"/>
              </w:rPr>
            </w:pPr>
          </w:p>
          <w:p w14:paraId="02F2F70F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ES"/>
              </w:rPr>
            </w:pPr>
          </w:p>
          <w:p w14:paraId="3DFCA78E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__________________________</w:t>
            </w:r>
          </w:p>
          <w:p w14:paraId="20B4D9C4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385" w:type="dxa"/>
          </w:tcPr>
          <w:p w14:paraId="55130340" w14:textId="77777777" w:rsidR="00D61578" w:rsidRDefault="00D61578" w:rsidP="00EA6C35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D61578" w:rsidRPr="00512C5B" w14:paraId="72D8B396" w14:textId="77777777" w:rsidTr="003B1EE6">
        <w:trPr>
          <w:trHeight w:val="1015"/>
          <w:jc w:val="center"/>
        </w:trPr>
        <w:tc>
          <w:tcPr>
            <w:tcW w:w="4680" w:type="dxa"/>
          </w:tcPr>
          <w:p w14:paraId="5CC22241" w14:textId="77777777" w:rsidR="00D61578" w:rsidRPr="00512C5B" w:rsidRDefault="00D61578" w:rsidP="00EA6C35">
            <w:pPr>
              <w:tabs>
                <w:tab w:val="num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  <w:p w14:paraId="1EA8FC9E" w14:textId="77777777" w:rsidR="00D61578" w:rsidRDefault="00D61578" w:rsidP="00EA6C35">
            <w:pPr>
              <w:tabs>
                <w:tab w:val="num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  <w:r w:rsidRPr="00512C5B">
              <w:rPr>
                <w:rFonts w:asciiTheme="majorHAnsi" w:hAnsiTheme="majorHAnsi"/>
                <w:b/>
                <w:sz w:val="22"/>
                <w:szCs w:val="22"/>
                <w:lang w:val="ro-RO"/>
              </w:rPr>
              <w:t>Serviciu juridic</w:t>
            </w:r>
          </w:p>
          <w:p w14:paraId="53F00D8B" w14:textId="77777777" w:rsidR="00D61578" w:rsidRPr="00512C5B" w:rsidRDefault="00D61578" w:rsidP="00EA6C35">
            <w:pPr>
              <w:tabs>
                <w:tab w:val="num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  <w:lang w:val="ro-RO"/>
              </w:rPr>
            </w:pPr>
          </w:p>
          <w:p w14:paraId="3B4466A9" w14:textId="77777777" w:rsidR="00D61578" w:rsidRPr="00512C5B" w:rsidRDefault="00D61578" w:rsidP="00EA6C35">
            <w:pPr>
              <w:tabs>
                <w:tab w:val="num" w:pos="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5847462" w14:textId="5C41F022" w:rsidR="00D61578" w:rsidRPr="00512C5B" w:rsidRDefault="00D61578" w:rsidP="003B1EE6">
            <w:pPr>
              <w:tabs>
                <w:tab w:val="num" w:pos="0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  <w:r w:rsidRPr="00512C5B">
              <w:rPr>
                <w:rFonts w:asciiTheme="majorHAnsi" w:hAnsiTheme="majorHAnsi"/>
                <w:b/>
                <w:bCs/>
                <w:sz w:val="22"/>
                <w:szCs w:val="22"/>
              </w:rPr>
              <w:t>__________________________</w:t>
            </w:r>
          </w:p>
        </w:tc>
        <w:tc>
          <w:tcPr>
            <w:tcW w:w="5385" w:type="dxa"/>
          </w:tcPr>
          <w:p w14:paraId="05719E75" w14:textId="77777777" w:rsidR="00D61578" w:rsidRPr="00512C5B" w:rsidRDefault="00D61578" w:rsidP="00EA6C35">
            <w:pPr>
              <w:tabs>
                <w:tab w:val="num" w:pos="0"/>
              </w:tabs>
              <w:rPr>
                <w:rFonts w:asciiTheme="majorHAnsi" w:hAnsiTheme="maj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214A75CB" w14:textId="77777777" w:rsidR="00D61578" w:rsidRDefault="00D61578" w:rsidP="003B1EE6"/>
    <w:sectPr w:rsidR="00D6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20B0604020202020204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42CBE"/>
    <w:multiLevelType w:val="multilevel"/>
    <w:tmpl w:val="82D6BDD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" w15:restartNumberingAfterBreak="0">
    <w:nsid w:val="21FF6548"/>
    <w:multiLevelType w:val="hybridMultilevel"/>
    <w:tmpl w:val="7C44D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59A3"/>
    <w:multiLevelType w:val="hybridMultilevel"/>
    <w:tmpl w:val="CCDA80AE"/>
    <w:lvl w:ilvl="0" w:tplc="18500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605989">
    <w:abstractNumId w:val="2"/>
  </w:num>
  <w:num w:numId="2" w16cid:durableId="1428816365">
    <w:abstractNumId w:val="0"/>
  </w:num>
  <w:num w:numId="3" w16cid:durableId="10466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8"/>
    <w:rsid w:val="00121037"/>
    <w:rsid w:val="00137DC6"/>
    <w:rsid w:val="00304955"/>
    <w:rsid w:val="00323C07"/>
    <w:rsid w:val="003B1EE6"/>
    <w:rsid w:val="00484183"/>
    <w:rsid w:val="005563F8"/>
    <w:rsid w:val="00653961"/>
    <w:rsid w:val="006868CA"/>
    <w:rsid w:val="00BC054A"/>
    <w:rsid w:val="00D6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1D0D8"/>
  <w15:chartTrackingRefBased/>
  <w15:docId w15:val="{C65F14E3-569D-49BB-B20D-6E583619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7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578"/>
    <w:rPr>
      <w:rFonts w:ascii="Cambria" w:eastAsia="MS Mincho" w:hAnsi="Cambria" w:cs="Times New Roman"/>
      <w:sz w:val="24"/>
      <w:szCs w:val="24"/>
    </w:rPr>
  </w:style>
  <w:style w:type="paragraph" w:customStyle="1" w:styleId="HeaderFooter">
    <w:name w:val="Header &amp; Footer"/>
    <w:rsid w:val="00D6157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styleId="Hyperlink">
    <w:name w:val="Hyperlink"/>
    <w:uiPriority w:val="99"/>
    <w:unhideWhenUsed/>
    <w:rsid w:val="00D6157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8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D61578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578"/>
    <w:pPr>
      <w:ind w:left="720"/>
    </w:pPr>
  </w:style>
  <w:style w:type="paragraph" w:styleId="BodyText">
    <w:name w:val="Body Text"/>
    <w:basedOn w:val="Normal"/>
    <w:link w:val="BodyTextChar"/>
    <w:rsid w:val="00D61578"/>
    <w:pPr>
      <w:jc w:val="both"/>
    </w:pPr>
    <w:rPr>
      <w:rFonts w:ascii="Bookman Old Style" w:eastAsia="Times New Roman" w:hAnsi="Bookman Old Style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61578"/>
    <w:rPr>
      <w:rFonts w:ascii="Bookman Old Style" w:eastAsia="Times New Roman" w:hAnsi="Bookman Old Style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61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578"/>
    <w:rPr>
      <w:rFonts w:ascii="Cambria" w:eastAsia="MS Mincho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ectoratumf@umf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ICLOZAN</dc:creator>
  <cp:keywords/>
  <dc:description/>
  <cp:lastModifiedBy>Maria Aluas</cp:lastModifiedBy>
  <cp:revision>6</cp:revision>
  <dcterms:created xsi:type="dcterms:W3CDTF">2022-09-21T12:05:00Z</dcterms:created>
  <dcterms:modified xsi:type="dcterms:W3CDTF">2024-10-28T13:08:00Z</dcterms:modified>
</cp:coreProperties>
</file>